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246" w:rsidRPr="00F7647D" w:rsidRDefault="00A907B0" w:rsidP="008646B9">
      <w:pPr>
        <w:jc w:val="center"/>
        <w:rPr>
          <w:rFonts w:ascii="Times New Roman" w:hAnsi="Times New Roman" w:cs="Times New Roman"/>
          <w:b/>
          <w:sz w:val="24"/>
          <w:szCs w:val="24"/>
        </w:rPr>
      </w:pPr>
      <w:bookmarkStart w:id="0" w:name="_GoBack"/>
      <w:bookmarkEnd w:id="0"/>
      <w:r w:rsidRPr="00F7647D">
        <w:rPr>
          <w:rFonts w:ascii="Times New Roman" w:hAnsi="Times New Roman" w:cs="Times New Roman"/>
          <w:b/>
          <w:sz w:val="24"/>
          <w:szCs w:val="24"/>
        </w:rPr>
        <w:t xml:space="preserve">Предложение </w:t>
      </w:r>
      <w:r w:rsidR="008A3DF4" w:rsidRPr="00F7647D">
        <w:rPr>
          <w:rFonts w:ascii="Times New Roman" w:hAnsi="Times New Roman" w:cs="Times New Roman"/>
          <w:b/>
          <w:sz w:val="24"/>
          <w:szCs w:val="24"/>
        </w:rPr>
        <w:t xml:space="preserve">за </w:t>
      </w:r>
      <w:r w:rsidR="00BB10AE" w:rsidRPr="00F7647D">
        <w:rPr>
          <w:rFonts w:ascii="Times New Roman" w:hAnsi="Times New Roman" w:cs="Times New Roman"/>
          <w:b/>
          <w:sz w:val="24"/>
          <w:szCs w:val="24"/>
        </w:rPr>
        <w:t>промяна</w:t>
      </w:r>
      <w:r w:rsidR="008A3DF4" w:rsidRPr="00F7647D">
        <w:rPr>
          <w:rFonts w:ascii="Times New Roman" w:hAnsi="Times New Roman" w:cs="Times New Roman"/>
          <w:b/>
          <w:sz w:val="24"/>
          <w:szCs w:val="24"/>
        </w:rPr>
        <w:t xml:space="preserve"> на текста на</w:t>
      </w:r>
      <w:r w:rsidR="004352A2" w:rsidRPr="00F7647D">
        <w:rPr>
          <w:rFonts w:ascii="Times New Roman" w:hAnsi="Times New Roman" w:cs="Times New Roman"/>
          <w:b/>
          <w:sz w:val="24"/>
          <w:szCs w:val="24"/>
        </w:rPr>
        <w:t xml:space="preserve"> </w:t>
      </w:r>
    </w:p>
    <w:p w:rsidR="00BB10AE" w:rsidRPr="00F7647D" w:rsidRDefault="00CF24FC" w:rsidP="008646B9">
      <w:pPr>
        <w:jc w:val="center"/>
        <w:rPr>
          <w:rFonts w:ascii="Times New Roman" w:hAnsi="Times New Roman" w:cs="Times New Roman"/>
          <w:b/>
          <w:sz w:val="24"/>
          <w:szCs w:val="24"/>
        </w:rPr>
      </w:pPr>
      <w:r>
        <w:rPr>
          <w:rFonts w:ascii="Times New Roman" w:hAnsi="Times New Roman" w:cs="Times New Roman"/>
          <w:b/>
          <w:sz w:val="24"/>
          <w:szCs w:val="24"/>
        </w:rPr>
        <w:t>Мярка 1</w:t>
      </w:r>
      <w:r w:rsidR="00E96B51">
        <w:rPr>
          <w:rFonts w:ascii="Times New Roman" w:hAnsi="Times New Roman" w:cs="Times New Roman"/>
          <w:b/>
          <w:sz w:val="24"/>
          <w:szCs w:val="24"/>
        </w:rPr>
        <w:t>0</w:t>
      </w:r>
      <w:r w:rsidR="00BB10AE" w:rsidRPr="00F7647D">
        <w:rPr>
          <w:rFonts w:ascii="Times New Roman" w:hAnsi="Times New Roman" w:cs="Times New Roman"/>
          <w:b/>
          <w:sz w:val="24"/>
          <w:szCs w:val="24"/>
        </w:rPr>
        <w:t xml:space="preserve"> </w:t>
      </w:r>
      <w:r w:rsidR="003336D4" w:rsidRPr="00F7647D">
        <w:rPr>
          <w:rFonts w:ascii="Times New Roman" w:hAnsi="Times New Roman" w:cs="Times New Roman"/>
          <w:b/>
          <w:sz w:val="24"/>
          <w:szCs w:val="24"/>
        </w:rPr>
        <w:t>„</w:t>
      </w:r>
      <w:r w:rsidR="00E96B51">
        <w:rPr>
          <w:rFonts w:ascii="Times New Roman" w:hAnsi="Times New Roman" w:cs="Times New Roman"/>
          <w:b/>
          <w:sz w:val="24"/>
          <w:szCs w:val="24"/>
        </w:rPr>
        <w:t>Агроекология и климат</w:t>
      </w:r>
      <w:r w:rsidR="003336D4" w:rsidRPr="00F7647D">
        <w:rPr>
          <w:rFonts w:ascii="Times New Roman" w:hAnsi="Times New Roman" w:cs="Times New Roman"/>
          <w:b/>
          <w:sz w:val="24"/>
          <w:szCs w:val="24"/>
        </w:rPr>
        <w:t>“</w:t>
      </w:r>
      <w:r w:rsidR="008646B9">
        <w:rPr>
          <w:rFonts w:ascii="Times New Roman" w:hAnsi="Times New Roman" w:cs="Times New Roman"/>
          <w:b/>
          <w:sz w:val="24"/>
          <w:szCs w:val="24"/>
        </w:rPr>
        <w:t xml:space="preserve"> от ПРСР 2014-2020 г.</w:t>
      </w:r>
    </w:p>
    <w:p w:rsidR="00F7647D" w:rsidRDefault="00F7647D" w:rsidP="008646B9">
      <w:pPr>
        <w:pStyle w:val="a4"/>
        <w:ind w:left="0"/>
        <w:jc w:val="both"/>
        <w:rPr>
          <w:rFonts w:ascii="Times New Roman" w:hAnsi="Times New Roman" w:cs="Times New Roman"/>
          <w:sz w:val="24"/>
          <w:szCs w:val="24"/>
        </w:rPr>
      </w:pPr>
    </w:p>
    <w:p w:rsidR="008646B9" w:rsidRDefault="008A3DF4" w:rsidP="0094391C">
      <w:pPr>
        <w:pStyle w:val="a4"/>
        <w:spacing w:line="360" w:lineRule="auto"/>
        <w:ind w:left="0" w:firstLine="567"/>
        <w:jc w:val="both"/>
        <w:rPr>
          <w:rFonts w:ascii="Times New Roman" w:hAnsi="Times New Roman" w:cs="Times New Roman"/>
          <w:sz w:val="24"/>
          <w:szCs w:val="24"/>
        </w:rPr>
      </w:pPr>
      <w:r w:rsidRPr="00F7647D">
        <w:rPr>
          <w:rFonts w:ascii="Times New Roman" w:hAnsi="Times New Roman" w:cs="Times New Roman"/>
          <w:sz w:val="24"/>
          <w:szCs w:val="24"/>
        </w:rPr>
        <w:t xml:space="preserve">Управляващият орган </w:t>
      </w:r>
      <w:r w:rsidR="003336D4" w:rsidRPr="00F7647D">
        <w:rPr>
          <w:rFonts w:ascii="Times New Roman" w:hAnsi="Times New Roman" w:cs="Times New Roman"/>
          <w:sz w:val="24"/>
          <w:szCs w:val="24"/>
        </w:rPr>
        <w:t xml:space="preserve">предлага </w:t>
      </w:r>
      <w:r w:rsidR="00AF50B3" w:rsidRPr="00F7647D">
        <w:rPr>
          <w:rFonts w:ascii="Times New Roman" w:hAnsi="Times New Roman" w:cs="Times New Roman"/>
          <w:sz w:val="24"/>
          <w:szCs w:val="24"/>
        </w:rPr>
        <w:t xml:space="preserve">да </w:t>
      </w:r>
      <w:r w:rsidR="00DB6DC6" w:rsidRPr="00F7647D">
        <w:rPr>
          <w:rFonts w:ascii="Times New Roman" w:hAnsi="Times New Roman" w:cs="Times New Roman"/>
          <w:sz w:val="24"/>
          <w:szCs w:val="24"/>
        </w:rPr>
        <w:t>се променят текстове</w:t>
      </w:r>
      <w:r w:rsidR="0082480D">
        <w:rPr>
          <w:rFonts w:ascii="Times New Roman" w:hAnsi="Times New Roman" w:cs="Times New Roman"/>
          <w:sz w:val="24"/>
          <w:szCs w:val="24"/>
        </w:rPr>
        <w:t>,</w:t>
      </w:r>
      <w:r w:rsidR="005072C4" w:rsidRPr="00F7647D">
        <w:rPr>
          <w:rFonts w:ascii="Times New Roman" w:hAnsi="Times New Roman" w:cs="Times New Roman"/>
          <w:sz w:val="24"/>
          <w:szCs w:val="24"/>
        </w:rPr>
        <w:t xml:space="preserve"> </w:t>
      </w:r>
      <w:r w:rsidR="00B35A13">
        <w:rPr>
          <w:rFonts w:ascii="Times New Roman" w:hAnsi="Times New Roman" w:cs="Times New Roman"/>
          <w:sz w:val="24"/>
          <w:szCs w:val="24"/>
        </w:rPr>
        <w:t xml:space="preserve">свързани с </w:t>
      </w:r>
      <w:r w:rsidR="00BC6EBB">
        <w:rPr>
          <w:rFonts w:ascii="Times New Roman" w:hAnsi="Times New Roman" w:cs="Times New Roman"/>
          <w:sz w:val="24"/>
          <w:szCs w:val="24"/>
        </w:rPr>
        <w:t xml:space="preserve">изпълнението </w:t>
      </w:r>
      <w:r w:rsidR="005072C4" w:rsidRPr="00F7647D">
        <w:rPr>
          <w:rFonts w:ascii="Times New Roman" w:hAnsi="Times New Roman" w:cs="Times New Roman"/>
          <w:sz w:val="24"/>
          <w:szCs w:val="24"/>
        </w:rPr>
        <w:t>на ангажиментите на кандидати по мярка 1</w:t>
      </w:r>
      <w:r w:rsidR="00E96B51">
        <w:rPr>
          <w:rFonts w:ascii="Times New Roman" w:hAnsi="Times New Roman" w:cs="Times New Roman"/>
          <w:sz w:val="24"/>
          <w:szCs w:val="24"/>
        </w:rPr>
        <w:t>0</w:t>
      </w:r>
      <w:r w:rsidR="005072C4" w:rsidRPr="00F7647D">
        <w:rPr>
          <w:rFonts w:ascii="Times New Roman" w:hAnsi="Times New Roman" w:cs="Times New Roman"/>
          <w:sz w:val="24"/>
          <w:szCs w:val="24"/>
        </w:rPr>
        <w:t xml:space="preserve"> </w:t>
      </w:r>
      <w:r w:rsidR="00A34A57">
        <w:rPr>
          <w:rFonts w:ascii="Times New Roman" w:hAnsi="Times New Roman" w:cs="Times New Roman"/>
          <w:sz w:val="24"/>
          <w:szCs w:val="24"/>
        </w:rPr>
        <w:t>„</w:t>
      </w:r>
      <w:r w:rsidR="00E96B51">
        <w:rPr>
          <w:rFonts w:ascii="Times New Roman" w:hAnsi="Times New Roman" w:cs="Times New Roman"/>
          <w:sz w:val="24"/>
          <w:szCs w:val="24"/>
        </w:rPr>
        <w:t>Агроекология и климат</w:t>
      </w:r>
      <w:r w:rsidR="00A34A57">
        <w:rPr>
          <w:rFonts w:ascii="Times New Roman" w:hAnsi="Times New Roman" w:cs="Times New Roman"/>
          <w:sz w:val="24"/>
          <w:szCs w:val="24"/>
        </w:rPr>
        <w:t>“</w:t>
      </w:r>
      <w:r w:rsidR="00F7647D" w:rsidRPr="00F7647D">
        <w:rPr>
          <w:rFonts w:ascii="Times New Roman" w:hAnsi="Times New Roman" w:cs="Times New Roman"/>
          <w:sz w:val="24"/>
          <w:szCs w:val="24"/>
        </w:rPr>
        <w:t xml:space="preserve"> </w:t>
      </w:r>
      <w:r w:rsidR="008646B9">
        <w:rPr>
          <w:rFonts w:ascii="Times New Roman" w:hAnsi="Times New Roman" w:cs="Times New Roman"/>
          <w:sz w:val="24"/>
          <w:szCs w:val="24"/>
        </w:rPr>
        <w:t>както следва</w:t>
      </w:r>
      <w:r w:rsidR="00F7647D" w:rsidRPr="00F7647D">
        <w:rPr>
          <w:rFonts w:ascii="Times New Roman" w:hAnsi="Times New Roman" w:cs="Times New Roman"/>
          <w:sz w:val="24"/>
          <w:szCs w:val="24"/>
        </w:rPr>
        <w:t>:</w:t>
      </w:r>
    </w:p>
    <w:p w:rsidR="00A62CC7" w:rsidRDefault="00A62CC7" w:rsidP="0094391C">
      <w:pPr>
        <w:pStyle w:val="a4"/>
        <w:spacing w:line="360" w:lineRule="auto"/>
        <w:ind w:left="0" w:firstLine="567"/>
        <w:jc w:val="both"/>
        <w:rPr>
          <w:rFonts w:ascii="Times New Roman" w:hAnsi="Times New Roman" w:cs="Times New Roman"/>
          <w:color w:val="FF0000"/>
          <w:sz w:val="24"/>
          <w:szCs w:val="24"/>
        </w:rPr>
      </w:pPr>
      <w:r w:rsidRPr="00A62CC7">
        <w:rPr>
          <w:rFonts w:ascii="Times New Roman" w:hAnsi="Times New Roman" w:cs="Times New Roman"/>
          <w:sz w:val="24"/>
          <w:szCs w:val="24"/>
        </w:rPr>
        <w:t>Във връзка с чл. 48 от Регламент (ЕС) № 1305/2013 на Европейския парламент и Съвета относно подпомагане на селските райони от Европейският земеделски фонд за развитие на селските райони, текстовете на раздел „Условия за допустимост“ на всички направления</w:t>
      </w:r>
      <w:r>
        <w:rPr>
          <w:rFonts w:ascii="Times New Roman" w:hAnsi="Times New Roman" w:cs="Times New Roman"/>
          <w:sz w:val="24"/>
          <w:szCs w:val="24"/>
        </w:rPr>
        <w:t>,</w:t>
      </w:r>
      <w:r w:rsidRPr="00A62CC7">
        <w:rPr>
          <w:rFonts w:ascii="Times New Roman" w:hAnsi="Times New Roman" w:cs="Times New Roman"/>
          <w:sz w:val="24"/>
          <w:szCs w:val="24"/>
        </w:rPr>
        <w:t xml:space="preserve"> които се очаква да бъдат отворени </w:t>
      </w:r>
      <w:r>
        <w:rPr>
          <w:rFonts w:ascii="Times New Roman" w:hAnsi="Times New Roman" w:cs="Times New Roman"/>
          <w:sz w:val="24"/>
          <w:szCs w:val="24"/>
        </w:rPr>
        <w:t>през кампания 2023 се предлага да се допълненият</w:t>
      </w:r>
      <w:r w:rsidRPr="00A62CC7">
        <w:rPr>
          <w:rFonts w:ascii="Times New Roman" w:hAnsi="Times New Roman" w:cs="Times New Roman"/>
          <w:sz w:val="24"/>
          <w:szCs w:val="24"/>
        </w:rPr>
        <w:t xml:space="preserve"> с нов текст относно клауза за преразглеждане, във връзка с възможността земеделските стопани да се приспособят към правната рамк</w:t>
      </w:r>
      <w:r>
        <w:rPr>
          <w:rFonts w:ascii="Times New Roman" w:hAnsi="Times New Roman" w:cs="Times New Roman"/>
          <w:sz w:val="24"/>
          <w:szCs w:val="24"/>
        </w:rPr>
        <w:t>а на следващия програмен период, а именно:</w:t>
      </w:r>
      <w:r w:rsidRPr="00A63F1E">
        <w:rPr>
          <w:rFonts w:ascii="Times New Roman" w:hAnsi="Times New Roman" w:cs="Times New Roman"/>
          <w:sz w:val="24"/>
          <w:szCs w:val="24"/>
        </w:rPr>
        <w:t xml:space="preserve"> „Ангажиментите, които продължават след текущия програмен период се преразглеждат, за да се приспособят към правната рамка на следващия програмен период. В случай, че бенефициерите не приемат да приспособят ангажимента си към новата правна рамка, те могат да се откажат от изпълнението на ангажимента</w:t>
      </w:r>
      <w:r w:rsidR="003B1F86">
        <w:rPr>
          <w:rFonts w:ascii="Times New Roman" w:hAnsi="Times New Roman" w:cs="Times New Roman"/>
          <w:sz w:val="24"/>
          <w:szCs w:val="24"/>
        </w:rPr>
        <w:t>, без да възстановяват средства</w:t>
      </w:r>
      <w:r w:rsidRPr="00A63F1E">
        <w:rPr>
          <w:rFonts w:ascii="Times New Roman" w:hAnsi="Times New Roman" w:cs="Times New Roman"/>
          <w:sz w:val="24"/>
          <w:szCs w:val="24"/>
        </w:rPr>
        <w:t>“</w:t>
      </w:r>
      <w:r w:rsidR="0094391C">
        <w:rPr>
          <w:rFonts w:ascii="Times New Roman" w:hAnsi="Times New Roman" w:cs="Times New Roman"/>
          <w:sz w:val="24"/>
          <w:szCs w:val="24"/>
        </w:rPr>
        <w:t>.</w:t>
      </w:r>
    </w:p>
    <w:p w:rsidR="00A62CC7" w:rsidRDefault="0075786D" w:rsidP="000B0A18">
      <w:pPr>
        <w:pStyle w:val="a4"/>
        <w:spacing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В съответствие</w:t>
      </w:r>
      <w:r w:rsidR="005036AA" w:rsidRPr="00CD438B">
        <w:rPr>
          <w:rFonts w:ascii="Times New Roman" w:hAnsi="Times New Roman" w:cs="Times New Roman"/>
          <w:sz w:val="24"/>
          <w:szCs w:val="24"/>
        </w:rPr>
        <w:t xml:space="preserve"> </w:t>
      </w:r>
      <w:r w:rsidR="00CD438B" w:rsidRPr="00CD438B">
        <w:rPr>
          <w:rFonts w:ascii="Times New Roman" w:hAnsi="Times New Roman" w:cs="Times New Roman"/>
          <w:sz w:val="24"/>
          <w:szCs w:val="24"/>
        </w:rPr>
        <w:t xml:space="preserve">с чл. 28, параграф 5 от </w:t>
      </w:r>
      <w:r w:rsidR="00A62CC7" w:rsidRPr="00A62CC7">
        <w:rPr>
          <w:rFonts w:ascii="Times New Roman" w:hAnsi="Times New Roman" w:cs="Times New Roman"/>
          <w:sz w:val="24"/>
          <w:szCs w:val="24"/>
        </w:rPr>
        <w:t xml:space="preserve">Регламент (ЕС) № 1305/2013 </w:t>
      </w:r>
      <w:r w:rsidR="00CD438B" w:rsidRPr="00CD438B">
        <w:rPr>
          <w:rFonts w:ascii="Times New Roman" w:hAnsi="Times New Roman" w:cs="Times New Roman"/>
          <w:sz w:val="24"/>
          <w:szCs w:val="24"/>
        </w:rPr>
        <w:t>и член 7, параграф 2 от Регламент (ЕС) 2020/2220</w:t>
      </w:r>
      <w:r w:rsidR="00A62CC7" w:rsidRPr="00A62CC7">
        <w:t xml:space="preserve"> </w:t>
      </w:r>
      <w:r w:rsidR="00A62CC7" w:rsidRPr="00A62CC7">
        <w:rPr>
          <w:rFonts w:ascii="Times New Roman" w:hAnsi="Times New Roman" w:cs="Times New Roman"/>
          <w:sz w:val="24"/>
          <w:szCs w:val="24"/>
        </w:rPr>
        <w:t>на Европейския парламент и Съвета</w:t>
      </w:r>
      <w:r w:rsidR="00CD438B" w:rsidRPr="00CD438B">
        <w:rPr>
          <w:rFonts w:ascii="Times New Roman" w:hAnsi="Times New Roman" w:cs="Times New Roman"/>
          <w:sz w:val="24"/>
          <w:szCs w:val="24"/>
        </w:rPr>
        <w:t xml:space="preserve">, </w:t>
      </w:r>
      <w:r>
        <w:rPr>
          <w:rFonts w:ascii="Times New Roman" w:hAnsi="Times New Roman" w:cs="Times New Roman"/>
          <w:sz w:val="24"/>
          <w:szCs w:val="24"/>
        </w:rPr>
        <w:t xml:space="preserve">се допуска </w:t>
      </w:r>
      <w:r w:rsidR="00CD438B" w:rsidRPr="00CD438B">
        <w:rPr>
          <w:rFonts w:ascii="Times New Roman" w:hAnsi="Times New Roman" w:cs="Times New Roman"/>
          <w:sz w:val="24"/>
          <w:szCs w:val="24"/>
        </w:rPr>
        <w:t>поеман</w:t>
      </w:r>
      <w:r>
        <w:rPr>
          <w:rFonts w:ascii="Times New Roman" w:hAnsi="Times New Roman" w:cs="Times New Roman"/>
          <w:sz w:val="24"/>
          <w:szCs w:val="24"/>
        </w:rPr>
        <w:t xml:space="preserve">ето на нови ангажименти по </w:t>
      </w:r>
      <w:r w:rsidRPr="0075786D">
        <w:rPr>
          <w:rFonts w:ascii="Times New Roman" w:hAnsi="Times New Roman" w:cs="Times New Roman"/>
          <w:sz w:val="24"/>
          <w:szCs w:val="24"/>
        </w:rPr>
        <w:t>м</w:t>
      </w:r>
      <w:r>
        <w:rPr>
          <w:rFonts w:ascii="Times New Roman" w:hAnsi="Times New Roman" w:cs="Times New Roman"/>
          <w:sz w:val="24"/>
          <w:szCs w:val="24"/>
        </w:rPr>
        <w:t xml:space="preserve">ярка 10 „Агроекология и климат“ с по – кратък период на действие. В тази връзка, </w:t>
      </w:r>
      <w:r w:rsidR="00CD438B" w:rsidRPr="00CD438B">
        <w:rPr>
          <w:rFonts w:ascii="Times New Roman" w:hAnsi="Times New Roman" w:cs="Times New Roman"/>
          <w:sz w:val="24"/>
          <w:szCs w:val="24"/>
        </w:rPr>
        <w:t xml:space="preserve"> </w:t>
      </w:r>
      <w:r>
        <w:rPr>
          <w:rFonts w:ascii="Times New Roman" w:hAnsi="Times New Roman" w:cs="Times New Roman"/>
          <w:sz w:val="24"/>
          <w:szCs w:val="24"/>
        </w:rPr>
        <w:t xml:space="preserve">се </w:t>
      </w:r>
      <w:r w:rsidR="00CD438B" w:rsidRPr="00CD438B">
        <w:rPr>
          <w:rFonts w:ascii="Times New Roman" w:hAnsi="Times New Roman" w:cs="Times New Roman"/>
          <w:sz w:val="24"/>
          <w:szCs w:val="24"/>
        </w:rPr>
        <w:t>предлага допълнение на нов текст в т. 8.2.9.3.1.1 „Описание на операция“ по направление „Възстановяване и поддържане на земите с висока природна стойност (</w:t>
      </w:r>
      <w:r w:rsidR="009975A2">
        <w:rPr>
          <w:rFonts w:ascii="Times New Roman" w:hAnsi="Times New Roman" w:cs="Times New Roman"/>
          <w:sz w:val="24"/>
          <w:szCs w:val="24"/>
        </w:rPr>
        <w:t xml:space="preserve">ВПС 1), като </w:t>
      </w:r>
      <w:r w:rsidR="009975A2" w:rsidRPr="009975A2">
        <w:rPr>
          <w:rFonts w:ascii="Times New Roman" w:hAnsi="Times New Roman" w:cs="Times New Roman"/>
          <w:sz w:val="24"/>
          <w:szCs w:val="24"/>
        </w:rPr>
        <w:t xml:space="preserve">новите ангажименти </w:t>
      </w:r>
      <w:r w:rsidR="009975A2">
        <w:rPr>
          <w:rFonts w:ascii="Times New Roman" w:hAnsi="Times New Roman" w:cs="Times New Roman"/>
          <w:sz w:val="24"/>
          <w:szCs w:val="24"/>
        </w:rPr>
        <w:t xml:space="preserve">се изпълняват за срок от </w:t>
      </w:r>
      <w:r w:rsidR="000B0A18" w:rsidRPr="00AF60D9">
        <w:rPr>
          <w:rFonts w:ascii="Times New Roman" w:hAnsi="Times New Roman" w:cs="Times New Roman"/>
          <w:sz w:val="24"/>
          <w:szCs w:val="24"/>
        </w:rPr>
        <w:t>три</w:t>
      </w:r>
      <w:r w:rsidR="000B0A18">
        <w:rPr>
          <w:rFonts w:ascii="Times New Roman" w:hAnsi="Times New Roman" w:cs="Times New Roman"/>
          <w:sz w:val="24"/>
          <w:szCs w:val="24"/>
        </w:rPr>
        <w:t xml:space="preserve"> </w:t>
      </w:r>
      <w:r w:rsidR="009975A2" w:rsidRPr="009975A2">
        <w:rPr>
          <w:rFonts w:ascii="Times New Roman" w:hAnsi="Times New Roman" w:cs="Times New Roman"/>
          <w:sz w:val="24"/>
          <w:szCs w:val="24"/>
        </w:rPr>
        <w:t>година.</w:t>
      </w:r>
      <w:r w:rsidR="000B0A18" w:rsidRPr="000B0A18">
        <w:t xml:space="preserve"> </w:t>
      </w:r>
      <w:r w:rsidR="00E75DA0">
        <w:rPr>
          <w:rFonts w:ascii="Times New Roman" w:hAnsi="Times New Roman" w:cs="Times New Roman"/>
          <w:sz w:val="24"/>
          <w:szCs w:val="24"/>
        </w:rPr>
        <w:t xml:space="preserve">Ангажиментите по </w:t>
      </w:r>
      <w:r w:rsidR="000B0A18" w:rsidRPr="000B0A18">
        <w:rPr>
          <w:rFonts w:ascii="Times New Roman" w:hAnsi="Times New Roman" w:cs="Times New Roman"/>
          <w:sz w:val="24"/>
          <w:szCs w:val="24"/>
        </w:rPr>
        <w:t>направле</w:t>
      </w:r>
      <w:r w:rsidR="000B0A18">
        <w:rPr>
          <w:rFonts w:ascii="Times New Roman" w:hAnsi="Times New Roman" w:cs="Times New Roman"/>
          <w:sz w:val="24"/>
          <w:szCs w:val="24"/>
        </w:rPr>
        <w:t>ние „Контрол на почвена ерозия“</w:t>
      </w:r>
      <w:r w:rsidR="00E75DA0">
        <w:rPr>
          <w:rFonts w:ascii="Times New Roman" w:hAnsi="Times New Roman" w:cs="Times New Roman"/>
          <w:sz w:val="24"/>
          <w:szCs w:val="24"/>
        </w:rPr>
        <w:t xml:space="preserve"> о</w:t>
      </w:r>
      <w:r w:rsidR="00E75DA0" w:rsidRPr="00E75DA0">
        <w:rPr>
          <w:rFonts w:ascii="Times New Roman" w:hAnsi="Times New Roman" w:cs="Times New Roman"/>
          <w:sz w:val="24"/>
          <w:szCs w:val="24"/>
        </w:rPr>
        <w:t xml:space="preserve">т 2022 година се </w:t>
      </w:r>
      <w:r w:rsidR="00E75DA0">
        <w:rPr>
          <w:rFonts w:ascii="Times New Roman" w:hAnsi="Times New Roman" w:cs="Times New Roman"/>
          <w:sz w:val="24"/>
          <w:szCs w:val="24"/>
        </w:rPr>
        <w:t>изпълняват за</w:t>
      </w:r>
      <w:r w:rsidR="00E75DA0" w:rsidRPr="00E75DA0">
        <w:rPr>
          <w:rFonts w:ascii="Times New Roman" w:hAnsi="Times New Roman" w:cs="Times New Roman"/>
          <w:sz w:val="24"/>
          <w:szCs w:val="24"/>
        </w:rPr>
        <w:t xml:space="preserve"> срок от 1 година.</w:t>
      </w:r>
      <w:r w:rsidR="009975A2">
        <w:rPr>
          <w:rFonts w:ascii="Times New Roman" w:hAnsi="Times New Roman" w:cs="Times New Roman"/>
          <w:sz w:val="24"/>
          <w:szCs w:val="24"/>
        </w:rPr>
        <w:t xml:space="preserve"> </w:t>
      </w:r>
    </w:p>
    <w:p w:rsidR="005D1BB6" w:rsidRDefault="005D1BB6" w:rsidP="0094391C">
      <w:pPr>
        <w:pStyle w:val="a4"/>
        <w:spacing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Относно направление </w:t>
      </w:r>
      <w:r w:rsidRPr="005D1BB6">
        <w:rPr>
          <w:rFonts w:ascii="Times New Roman" w:hAnsi="Times New Roman" w:cs="Times New Roman"/>
          <w:sz w:val="24"/>
          <w:szCs w:val="24"/>
        </w:rPr>
        <w:t>„Традиционни практики за сезонна паша (пасторализъм)“</w:t>
      </w:r>
      <w:r>
        <w:rPr>
          <w:rFonts w:ascii="Times New Roman" w:hAnsi="Times New Roman" w:cs="Times New Roman"/>
          <w:sz w:val="24"/>
          <w:szCs w:val="24"/>
        </w:rPr>
        <w:t xml:space="preserve"> се предвижда възможността от поемане на едногодишни ангажименти в природни паркове, които имат </w:t>
      </w:r>
      <w:r w:rsidR="009975A2">
        <w:rPr>
          <w:rFonts w:ascii="Times New Roman" w:hAnsi="Times New Roman" w:cs="Times New Roman"/>
          <w:sz w:val="24"/>
          <w:szCs w:val="24"/>
        </w:rPr>
        <w:t xml:space="preserve">утвърдени планове за управление. </w:t>
      </w:r>
      <w:r w:rsidR="003C0F4C">
        <w:rPr>
          <w:rFonts w:ascii="Times New Roman" w:hAnsi="Times New Roman" w:cs="Times New Roman"/>
          <w:sz w:val="24"/>
          <w:szCs w:val="24"/>
        </w:rPr>
        <w:t xml:space="preserve">Правят се пояснения и допълнения на правилата за допускане на животни, </w:t>
      </w:r>
      <w:r w:rsidR="003C0F4C" w:rsidRPr="003C0F4C">
        <w:rPr>
          <w:rFonts w:ascii="Times New Roman" w:hAnsi="Times New Roman" w:cs="Times New Roman"/>
          <w:sz w:val="24"/>
          <w:szCs w:val="24"/>
        </w:rPr>
        <w:t>като земеделските стопани не извеждат по–голям брой от определените в разрешените за паша.</w:t>
      </w:r>
      <w:r w:rsidR="003C0F4C">
        <w:rPr>
          <w:rFonts w:ascii="Times New Roman" w:hAnsi="Times New Roman" w:cs="Times New Roman"/>
          <w:sz w:val="24"/>
          <w:szCs w:val="24"/>
        </w:rPr>
        <w:t xml:space="preserve"> В т. </w:t>
      </w:r>
      <w:r w:rsidR="003C0F4C" w:rsidRPr="003C0F4C">
        <w:rPr>
          <w:rFonts w:ascii="Times New Roman" w:hAnsi="Times New Roman" w:cs="Times New Roman"/>
          <w:sz w:val="24"/>
          <w:szCs w:val="24"/>
        </w:rPr>
        <w:t>8.2.9.3.4.10. „Специфична информация за операцията“</w:t>
      </w:r>
      <w:r w:rsidR="003C0F4C">
        <w:rPr>
          <w:rFonts w:ascii="Times New Roman" w:hAnsi="Times New Roman" w:cs="Times New Roman"/>
          <w:sz w:val="24"/>
          <w:szCs w:val="24"/>
        </w:rPr>
        <w:t xml:space="preserve"> се добавя </w:t>
      </w:r>
      <w:r w:rsidR="00D5594A">
        <w:rPr>
          <w:rFonts w:ascii="Times New Roman" w:hAnsi="Times New Roman" w:cs="Times New Roman"/>
          <w:sz w:val="24"/>
          <w:szCs w:val="24"/>
        </w:rPr>
        <w:t>текста</w:t>
      </w:r>
      <w:r w:rsidR="003C0F4C">
        <w:rPr>
          <w:rFonts w:ascii="Times New Roman" w:hAnsi="Times New Roman" w:cs="Times New Roman"/>
          <w:sz w:val="24"/>
          <w:szCs w:val="24"/>
        </w:rPr>
        <w:t xml:space="preserve"> „В </w:t>
      </w:r>
      <w:r w:rsidR="003C0F4C" w:rsidRPr="003C0F4C">
        <w:rPr>
          <w:rFonts w:ascii="Times New Roman" w:hAnsi="Times New Roman" w:cs="Times New Roman"/>
          <w:sz w:val="24"/>
          <w:szCs w:val="24"/>
        </w:rPr>
        <w:t xml:space="preserve">природните паркове се спазват забраните предвидени в чл. 31 от Закона за </w:t>
      </w:r>
      <w:r w:rsidR="00D5594A" w:rsidRPr="003C0F4C">
        <w:rPr>
          <w:rFonts w:ascii="Times New Roman" w:hAnsi="Times New Roman" w:cs="Times New Roman"/>
          <w:sz w:val="24"/>
          <w:szCs w:val="24"/>
        </w:rPr>
        <w:t>защитените</w:t>
      </w:r>
      <w:r w:rsidR="003C0F4C" w:rsidRPr="003C0F4C">
        <w:rPr>
          <w:rFonts w:ascii="Times New Roman" w:hAnsi="Times New Roman" w:cs="Times New Roman"/>
          <w:sz w:val="24"/>
          <w:szCs w:val="24"/>
        </w:rPr>
        <w:t xml:space="preserve"> територии, както и забраните предвидени в чл. 21, ал. 1, когато са п</w:t>
      </w:r>
      <w:r w:rsidR="003B1F86">
        <w:rPr>
          <w:rFonts w:ascii="Times New Roman" w:hAnsi="Times New Roman" w:cs="Times New Roman"/>
          <w:sz w:val="24"/>
          <w:szCs w:val="24"/>
        </w:rPr>
        <w:t>риети с плановете за управление</w:t>
      </w:r>
      <w:r w:rsidR="003C0F4C">
        <w:rPr>
          <w:rFonts w:ascii="Times New Roman" w:hAnsi="Times New Roman" w:cs="Times New Roman"/>
          <w:sz w:val="24"/>
          <w:szCs w:val="24"/>
        </w:rPr>
        <w:t>“</w:t>
      </w:r>
      <w:r w:rsidR="009975A2">
        <w:rPr>
          <w:rFonts w:ascii="Times New Roman" w:hAnsi="Times New Roman" w:cs="Times New Roman"/>
          <w:sz w:val="24"/>
          <w:szCs w:val="24"/>
        </w:rPr>
        <w:t>.</w:t>
      </w:r>
    </w:p>
    <w:p w:rsidR="00475F00" w:rsidRPr="0094391C" w:rsidRDefault="00DF3119" w:rsidP="0094391C">
      <w:pPr>
        <w:pStyle w:val="a4"/>
        <w:spacing w:line="360" w:lineRule="auto"/>
        <w:ind w:left="0" w:firstLine="567"/>
        <w:jc w:val="both"/>
        <w:rPr>
          <w:rFonts w:ascii="Times New Roman" w:hAnsi="Times New Roman" w:cs="Times New Roman"/>
          <w:sz w:val="24"/>
          <w:szCs w:val="24"/>
        </w:rPr>
        <w:sectPr w:rsidR="00475F00" w:rsidRPr="0094391C" w:rsidSect="0094391C">
          <w:footerReference w:type="default" r:id="rId9"/>
          <w:pgSz w:w="11906" w:h="16838"/>
          <w:pgMar w:top="720" w:right="720" w:bottom="720" w:left="720" w:header="142" w:footer="143" w:gutter="0"/>
          <w:cols w:space="708"/>
          <w:docGrid w:linePitch="360"/>
        </w:sectPr>
      </w:pPr>
      <w:r w:rsidRPr="00A62CC7">
        <w:rPr>
          <w:rFonts w:ascii="Times New Roman" w:hAnsi="Times New Roman" w:cs="Times New Roman"/>
          <w:sz w:val="24"/>
          <w:szCs w:val="24"/>
        </w:rPr>
        <w:t>В текста в т. 8.2.9.3.5.1</w:t>
      </w:r>
      <w:r w:rsidR="00D5594A">
        <w:rPr>
          <w:rFonts w:ascii="Times New Roman" w:hAnsi="Times New Roman" w:cs="Times New Roman"/>
          <w:sz w:val="24"/>
          <w:szCs w:val="24"/>
        </w:rPr>
        <w:t xml:space="preserve"> „Описание на вида операция“ за направление</w:t>
      </w:r>
      <w:r w:rsidRPr="00A62CC7">
        <w:rPr>
          <w:rFonts w:ascii="Times New Roman" w:hAnsi="Times New Roman" w:cs="Times New Roman"/>
          <w:sz w:val="24"/>
          <w:szCs w:val="24"/>
        </w:rPr>
        <w:t xml:space="preserve"> </w:t>
      </w:r>
      <w:r w:rsidR="00A62CC7">
        <w:rPr>
          <w:rFonts w:ascii="Times New Roman" w:hAnsi="Times New Roman" w:cs="Times New Roman"/>
          <w:sz w:val="24"/>
          <w:szCs w:val="24"/>
        </w:rPr>
        <w:t>„</w:t>
      </w:r>
      <w:r w:rsidRPr="00A62CC7">
        <w:rPr>
          <w:rFonts w:ascii="Times New Roman" w:hAnsi="Times New Roman" w:cs="Times New Roman"/>
          <w:sz w:val="24"/>
          <w:szCs w:val="24"/>
        </w:rPr>
        <w:t>Опазване на застрашени от изчезване местни породи, важни за селското стопанство</w:t>
      </w:r>
      <w:r w:rsidR="00A62CC7">
        <w:rPr>
          <w:rFonts w:ascii="Times New Roman" w:hAnsi="Times New Roman" w:cs="Times New Roman"/>
          <w:sz w:val="24"/>
          <w:szCs w:val="24"/>
        </w:rPr>
        <w:t>“</w:t>
      </w:r>
      <w:r w:rsidR="00D5594A">
        <w:rPr>
          <w:rFonts w:ascii="Times New Roman" w:hAnsi="Times New Roman" w:cs="Times New Roman"/>
          <w:sz w:val="24"/>
          <w:szCs w:val="24"/>
        </w:rPr>
        <w:t xml:space="preserve"> и т. </w:t>
      </w:r>
      <w:r w:rsidR="00D5594A" w:rsidRPr="00D5594A">
        <w:rPr>
          <w:rFonts w:ascii="Times New Roman" w:hAnsi="Times New Roman" w:cs="Times New Roman"/>
          <w:sz w:val="24"/>
          <w:szCs w:val="24"/>
        </w:rPr>
        <w:t>8.2.9.3.6.1 „Описание на вида операция“</w:t>
      </w:r>
      <w:r w:rsidR="00D5594A" w:rsidRPr="00D5594A">
        <w:t xml:space="preserve"> </w:t>
      </w:r>
      <w:r w:rsidR="00D5594A" w:rsidRPr="00D5594A">
        <w:rPr>
          <w:rFonts w:ascii="Times New Roman" w:hAnsi="Times New Roman" w:cs="Times New Roman"/>
          <w:sz w:val="24"/>
          <w:szCs w:val="24"/>
        </w:rPr>
        <w:t xml:space="preserve">за направление „Опазване на застрашени от изчезване местни </w:t>
      </w:r>
      <w:r w:rsidR="00D5594A">
        <w:rPr>
          <w:rFonts w:ascii="Times New Roman" w:hAnsi="Times New Roman" w:cs="Times New Roman"/>
          <w:sz w:val="24"/>
          <w:szCs w:val="24"/>
        </w:rPr>
        <w:t>сортове</w:t>
      </w:r>
      <w:r w:rsidR="00D5594A" w:rsidRPr="00D5594A">
        <w:rPr>
          <w:rFonts w:ascii="Times New Roman" w:hAnsi="Times New Roman" w:cs="Times New Roman"/>
          <w:sz w:val="24"/>
          <w:szCs w:val="24"/>
        </w:rPr>
        <w:t xml:space="preserve">, важни за селското стопанство“ </w:t>
      </w:r>
      <w:r w:rsidR="00D5594A">
        <w:rPr>
          <w:rFonts w:ascii="Times New Roman" w:hAnsi="Times New Roman" w:cs="Times New Roman"/>
          <w:sz w:val="24"/>
          <w:szCs w:val="24"/>
        </w:rPr>
        <w:t>с</w:t>
      </w:r>
      <w:r w:rsidRPr="00A62CC7">
        <w:rPr>
          <w:rFonts w:ascii="Times New Roman" w:hAnsi="Times New Roman" w:cs="Times New Roman"/>
          <w:sz w:val="24"/>
          <w:szCs w:val="24"/>
        </w:rPr>
        <w:t xml:space="preserve">е </w:t>
      </w:r>
      <w:r w:rsidR="009975A2">
        <w:rPr>
          <w:rFonts w:ascii="Times New Roman" w:hAnsi="Times New Roman" w:cs="Times New Roman"/>
          <w:sz w:val="24"/>
          <w:szCs w:val="24"/>
        </w:rPr>
        <w:t xml:space="preserve">определя продължителност на нови </w:t>
      </w:r>
      <w:r w:rsidRPr="00A62CC7">
        <w:rPr>
          <w:rFonts w:ascii="Times New Roman" w:hAnsi="Times New Roman" w:cs="Times New Roman"/>
          <w:sz w:val="24"/>
          <w:szCs w:val="24"/>
        </w:rPr>
        <w:t xml:space="preserve"> </w:t>
      </w:r>
      <w:r w:rsidR="009975A2">
        <w:rPr>
          <w:rFonts w:ascii="Times New Roman" w:hAnsi="Times New Roman" w:cs="Times New Roman"/>
          <w:sz w:val="24"/>
          <w:szCs w:val="24"/>
        </w:rPr>
        <w:t>ангажименти</w:t>
      </w:r>
      <w:r w:rsidRPr="00A62CC7">
        <w:rPr>
          <w:rFonts w:ascii="Times New Roman" w:hAnsi="Times New Roman" w:cs="Times New Roman"/>
          <w:sz w:val="24"/>
          <w:szCs w:val="24"/>
        </w:rPr>
        <w:t xml:space="preserve"> от 2022 г., </w:t>
      </w:r>
      <w:r w:rsidR="009975A2">
        <w:rPr>
          <w:rFonts w:ascii="Times New Roman" w:hAnsi="Times New Roman" w:cs="Times New Roman"/>
          <w:sz w:val="24"/>
          <w:szCs w:val="24"/>
        </w:rPr>
        <w:t xml:space="preserve">със срок </w:t>
      </w:r>
      <w:r w:rsidR="00192B8D" w:rsidRPr="00AF60D9">
        <w:rPr>
          <w:rFonts w:ascii="Times New Roman" w:hAnsi="Times New Roman" w:cs="Times New Roman"/>
          <w:sz w:val="24"/>
          <w:szCs w:val="24"/>
        </w:rPr>
        <w:t>три</w:t>
      </w:r>
      <w:r w:rsidR="009975A2" w:rsidRPr="00AF60D9">
        <w:rPr>
          <w:rFonts w:ascii="Times New Roman" w:hAnsi="Times New Roman" w:cs="Times New Roman"/>
          <w:sz w:val="24"/>
          <w:szCs w:val="24"/>
        </w:rPr>
        <w:t xml:space="preserve"> години.</w:t>
      </w:r>
    </w:p>
    <w:tbl>
      <w:tblPr>
        <w:tblW w:w="545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7"/>
        <w:gridCol w:w="2997"/>
        <w:gridCol w:w="5976"/>
        <w:gridCol w:w="5978"/>
      </w:tblGrid>
      <w:tr w:rsidR="001464C8" w:rsidRPr="00EA398A" w:rsidTr="00D42ACC">
        <w:tc>
          <w:tcPr>
            <w:tcW w:w="547" w:type="dxa"/>
            <w:shd w:val="clear" w:color="auto" w:fill="D9D9D9"/>
          </w:tcPr>
          <w:p w:rsidR="001464C8" w:rsidRPr="00993553" w:rsidRDefault="001464C8" w:rsidP="00EA398A">
            <w:pPr>
              <w:spacing w:after="0" w:line="240" w:lineRule="auto"/>
              <w:jc w:val="center"/>
              <w:rPr>
                <w:rFonts w:ascii="Times New Roman" w:hAnsi="Times New Roman" w:cs="Times New Roman"/>
                <w:b/>
                <w:bCs/>
              </w:rPr>
            </w:pPr>
            <w:r w:rsidRPr="00993553">
              <w:rPr>
                <w:rFonts w:ascii="Times New Roman" w:hAnsi="Times New Roman" w:cs="Times New Roman"/>
                <w:b/>
                <w:bCs/>
              </w:rPr>
              <w:lastRenderedPageBreak/>
              <w:t>№</w:t>
            </w:r>
          </w:p>
        </w:tc>
        <w:tc>
          <w:tcPr>
            <w:tcW w:w="2997" w:type="dxa"/>
            <w:shd w:val="clear" w:color="auto" w:fill="D9D9D9"/>
            <w:vAlign w:val="center"/>
          </w:tcPr>
          <w:p w:rsidR="001464C8" w:rsidRPr="00F7647D" w:rsidRDefault="001464C8" w:rsidP="00EA398A">
            <w:pPr>
              <w:spacing w:after="0" w:line="240" w:lineRule="auto"/>
              <w:jc w:val="center"/>
              <w:rPr>
                <w:rFonts w:ascii="Times New Roman" w:hAnsi="Times New Roman" w:cs="Times New Roman"/>
                <w:b/>
                <w:bCs/>
              </w:rPr>
            </w:pPr>
            <w:r w:rsidRPr="00F7647D">
              <w:rPr>
                <w:rFonts w:ascii="Times New Roman" w:hAnsi="Times New Roman" w:cs="Times New Roman"/>
                <w:b/>
                <w:bCs/>
              </w:rPr>
              <w:t>Част от ПРСР</w:t>
            </w:r>
            <w:r w:rsidR="00677CDC" w:rsidRPr="00F7647D">
              <w:rPr>
                <w:rFonts w:ascii="Times New Roman" w:hAnsi="Times New Roman" w:cs="Times New Roman"/>
                <w:b/>
                <w:bCs/>
              </w:rPr>
              <w:t>,</w:t>
            </w:r>
            <w:r w:rsidRPr="00F7647D">
              <w:rPr>
                <w:rFonts w:ascii="Times New Roman" w:hAnsi="Times New Roman" w:cs="Times New Roman"/>
                <w:b/>
                <w:bCs/>
              </w:rPr>
              <w:t xml:space="preserve"> в която се прави предложение за промяна</w:t>
            </w:r>
          </w:p>
        </w:tc>
        <w:tc>
          <w:tcPr>
            <w:tcW w:w="5976" w:type="dxa"/>
            <w:shd w:val="clear" w:color="auto" w:fill="D9D9D9"/>
            <w:vAlign w:val="center"/>
          </w:tcPr>
          <w:p w:rsidR="001464C8" w:rsidRPr="00F7647D" w:rsidRDefault="001464C8" w:rsidP="006D5DA0">
            <w:pPr>
              <w:spacing w:after="0" w:line="240" w:lineRule="auto"/>
              <w:jc w:val="center"/>
              <w:rPr>
                <w:rFonts w:ascii="Times New Roman" w:hAnsi="Times New Roman" w:cs="Times New Roman"/>
                <w:b/>
                <w:bCs/>
              </w:rPr>
            </w:pPr>
            <w:r w:rsidRPr="00F7647D">
              <w:rPr>
                <w:rFonts w:ascii="Times New Roman" w:hAnsi="Times New Roman" w:cs="Times New Roman"/>
                <w:b/>
                <w:bCs/>
              </w:rPr>
              <w:t>Настоящ текст</w:t>
            </w:r>
            <w:r w:rsidR="008210F0" w:rsidRPr="00F7647D">
              <w:rPr>
                <w:rFonts w:ascii="Times New Roman" w:hAnsi="Times New Roman" w:cs="Times New Roman"/>
                <w:b/>
                <w:bCs/>
              </w:rPr>
              <w:t xml:space="preserve"> на </w:t>
            </w:r>
            <w:r w:rsidR="00E96B51">
              <w:rPr>
                <w:rFonts w:ascii="Times New Roman" w:hAnsi="Times New Roman" w:cs="Times New Roman"/>
                <w:b/>
                <w:bCs/>
              </w:rPr>
              <w:t>мярка 10</w:t>
            </w:r>
            <w:r w:rsidRPr="00F7647D">
              <w:rPr>
                <w:rFonts w:ascii="Times New Roman" w:hAnsi="Times New Roman" w:cs="Times New Roman"/>
                <w:b/>
                <w:bCs/>
              </w:rPr>
              <w:t xml:space="preserve"> ПРСР</w:t>
            </w:r>
          </w:p>
        </w:tc>
        <w:tc>
          <w:tcPr>
            <w:tcW w:w="5978" w:type="dxa"/>
            <w:shd w:val="clear" w:color="auto" w:fill="D9D9D9"/>
            <w:vAlign w:val="center"/>
          </w:tcPr>
          <w:p w:rsidR="001464C8" w:rsidRPr="00F7647D" w:rsidRDefault="001464C8" w:rsidP="006D5DA0">
            <w:pPr>
              <w:spacing w:after="0" w:line="240" w:lineRule="auto"/>
              <w:jc w:val="center"/>
              <w:rPr>
                <w:rFonts w:ascii="Times New Roman" w:hAnsi="Times New Roman" w:cs="Times New Roman"/>
                <w:b/>
                <w:bCs/>
              </w:rPr>
            </w:pPr>
            <w:r w:rsidRPr="00F7647D">
              <w:rPr>
                <w:rFonts w:ascii="Times New Roman" w:hAnsi="Times New Roman" w:cs="Times New Roman"/>
                <w:b/>
                <w:bCs/>
              </w:rPr>
              <w:t>Предложение за нов текст</w:t>
            </w:r>
            <w:r w:rsidR="008210F0" w:rsidRPr="00F7647D">
              <w:rPr>
                <w:rFonts w:ascii="Times New Roman" w:hAnsi="Times New Roman" w:cs="Times New Roman"/>
                <w:b/>
                <w:bCs/>
              </w:rPr>
              <w:t xml:space="preserve"> в </w:t>
            </w:r>
            <w:r w:rsidR="00E96B51">
              <w:rPr>
                <w:rFonts w:ascii="Times New Roman" w:hAnsi="Times New Roman" w:cs="Times New Roman"/>
                <w:b/>
                <w:bCs/>
              </w:rPr>
              <w:t xml:space="preserve">мярка </w:t>
            </w:r>
            <w:r w:rsidR="008210F0" w:rsidRPr="00F7647D">
              <w:rPr>
                <w:rFonts w:ascii="Times New Roman" w:hAnsi="Times New Roman" w:cs="Times New Roman"/>
                <w:b/>
                <w:bCs/>
              </w:rPr>
              <w:t>1</w:t>
            </w:r>
            <w:r w:rsidR="00E96B51">
              <w:rPr>
                <w:rFonts w:ascii="Times New Roman" w:hAnsi="Times New Roman" w:cs="Times New Roman"/>
                <w:b/>
                <w:bCs/>
              </w:rPr>
              <w:t>0</w:t>
            </w:r>
            <w:r w:rsidR="008210F0" w:rsidRPr="00F7647D">
              <w:rPr>
                <w:rFonts w:ascii="Times New Roman" w:hAnsi="Times New Roman" w:cs="Times New Roman"/>
                <w:b/>
                <w:bCs/>
              </w:rPr>
              <w:t xml:space="preserve"> от</w:t>
            </w:r>
            <w:r w:rsidRPr="00F7647D">
              <w:rPr>
                <w:rFonts w:ascii="Times New Roman" w:hAnsi="Times New Roman" w:cs="Times New Roman"/>
                <w:b/>
                <w:bCs/>
              </w:rPr>
              <w:t xml:space="preserve"> ПРСР</w:t>
            </w:r>
          </w:p>
        </w:tc>
      </w:tr>
      <w:tr w:rsidR="001464C8" w:rsidRPr="00EA398A" w:rsidTr="00D42ACC">
        <w:trPr>
          <w:trHeight w:val="589"/>
        </w:trPr>
        <w:tc>
          <w:tcPr>
            <w:tcW w:w="547" w:type="dxa"/>
            <w:tcBorders>
              <w:bottom w:val="single" w:sz="4" w:space="0" w:color="auto"/>
            </w:tcBorders>
            <w:shd w:val="clear" w:color="auto" w:fill="D9D9D9"/>
            <w:vAlign w:val="center"/>
          </w:tcPr>
          <w:p w:rsidR="001464C8" w:rsidRPr="00993553" w:rsidRDefault="001464C8" w:rsidP="00EA398A">
            <w:pPr>
              <w:spacing w:after="0" w:line="240" w:lineRule="auto"/>
              <w:jc w:val="center"/>
              <w:rPr>
                <w:rFonts w:ascii="Times New Roman" w:hAnsi="Times New Roman" w:cs="Times New Roman"/>
                <w:bCs/>
              </w:rPr>
            </w:pPr>
          </w:p>
        </w:tc>
        <w:tc>
          <w:tcPr>
            <w:tcW w:w="2997" w:type="dxa"/>
            <w:tcBorders>
              <w:bottom w:val="single" w:sz="4" w:space="0" w:color="auto"/>
            </w:tcBorders>
            <w:shd w:val="clear" w:color="auto" w:fill="D9D9D9"/>
            <w:vAlign w:val="center"/>
          </w:tcPr>
          <w:p w:rsidR="001464C8" w:rsidRPr="00F7647D" w:rsidRDefault="001464C8" w:rsidP="00EA398A">
            <w:pPr>
              <w:spacing w:after="0" w:line="240" w:lineRule="auto"/>
              <w:jc w:val="center"/>
              <w:rPr>
                <w:rFonts w:ascii="Times New Roman" w:hAnsi="Times New Roman" w:cs="Times New Roman"/>
                <w:b/>
              </w:rPr>
            </w:pPr>
            <w:r w:rsidRPr="00F7647D">
              <w:rPr>
                <w:rFonts w:ascii="Times New Roman" w:hAnsi="Times New Roman" w:cs="Times New Roman"/>
                <w:b/>
              </w:rPr>
              <w:t xml:space="preserve">Мярка </w:t>
            </w:r>
            <w:r w:rsidR="00FB59BA" w:rsidRPr="00F7647D">
              <w:rPr>
                <w:rFonts w:ascii="Times New Roman" w:hAnsi="Times New Roman" w:cs="Times New Roman"/>
                <w:b/>
              </w:rPr>
              <w:t>1</w:t>
            </w:r>
            <w:r w:rsidR="00E96B51">
              <w:rPr>
                <w:rFonts w:ascii="Times New Roman" w:hAnsi="Times New Roman" w:cs="Times New Roman"/>
                <w:b/>
              </w:rPr>
              <w:t>0</w:t>
            </w:r>
            <w:r w:rsidRPr="00F7647D">
              <w:rPr>
                <w:rFonts w:ascii="Times New Roman" w:hAnsi="Times New Roman" w:cs="Times New Roman"/>
                <w:b/>
              </w:rPr>
              <w:t xml:space="preserve"> „</w:t>
            </w:r>
            <w:r w:rsidR="00E96B51">
              <w:rPr>
                <w:rFonts w:ascii="Times New Roman" w:hAnsi="Times New Roman" w:cs="Times New Roman"/>
                <w:b/>
              </w:rPr>
              <w:t>Агроекология и климат</w:t>
            </w:r>
            <w:r w:rsidRPr="00F7647D">
              <w:rPr>
                <w:rFonts w:ascii="Times New Roman" w:hAnsi="Times New Roman" w:cs="Times New Roman"/>
                <w:b/>
              </w:rPr>
              <w:t>“,</w:t>
            </w:r>
          </w:p>
          <w:p w:rsidR="001464C8" w:rsidRPr="00F7647D" w:rsidRDefault="00E96B51" w:rsidP="00A13C4C">
            <w:pPr>
              <w:spacing w:after="0" w:line="240" w:lineRule="auto"/>
              <w:jc w:val="center"/>
              <w:rPr>
                <w:rFonts w:ascii="Times New Roman" w:hAnsi="Times New Roman" w:cs="Times New Roman"/>
                <w:b/>
              </w:rPr>
            </w:pPr>
            <w:r>
              <w:rPr>
                <w:rFonts w:ascii="Times New Roman" w:hAnsi="Times New Roman" w:cs="Times New Roman"/>
                <w:b/>
              </w:rPr>
              <w:t>Напр</w:t>
            </w:r>
            <w:r w:rsidR="00A13C4C">
              <w:rPr>
                <w:rFonts w:ascii="Times New Roman" w:hAnsi="Times New Roman" w:cs="Times New Roman"/>
                <w:b/>
              </w:rPr>
              <w:t>ав</w:t>
            </w:r>
            <w:r>
              <w:rPr>
                <w:rFonts w:ascii="Times New Roman" w:hAnsi="Times New Roman" w:cs="Times New Roman"/>
                <w:b/>
              </w:rPr>
              <w:t>ление „Възстановяване и поддържане на земите с висока природна стойност (ВПС 1)“</w:t>
            </w:r>
          </w:p>
        </w:tc>
        <w:tc>
          <w:tcPr>
            <w:tcW w:w="5976" w:type="dxa"/>
            <w:tcBorders>
              <w:bottom w:val="single" w:sz="4" w:space="0" w:color="auto"/>
            </w:tcBorders>
            <w:shd w:val="clear" w:color="auto" w:fill="D9D9D9"/>
          </w:tcPr>
          <w:p w:rsidR="001464C8" w:rsidRPr="00F7647D" w:rsidRDefault="001464C8" w:rsidP="006D5DA0">
            <w:pPr>
              <w:spacing w:after="0" w:line="240" w:lineRule="auto"/>
              <w:jc w:val="both"/>
              <w:rPr>
                <w:rFonts w:ascii="Times New Roman" w:hAnsi="Times New Roman" w:cs="Times New Roman"/>
                <w:b/>
                <w:bCs/>
              </w:rPr>
            </w:pPr>
          </w:p>
        </w:tc>
        <w:tc>
          <w:tcPr>
            <w:tcW w:w="5978" w:type="dxa"/>
            <w:tcBorders>
              <w:bottom w:val="single" w:sz="4" w:space="0" w:color="auto"/>
            </w:tcBorders>
            <w:shd w:val="clear" w:color="auto" w:fill="D9D9D9"/>
          </w:tcPr>
          <w:p w:rsidR="001464C8" w:rsidRPr="00595C9D" w:rsidRDefault="001464C8" w:rsidP="00436752">
            <w:pPr>
              <w:tabs>
                <w:tab w:val="left" w:pos="12"/>
              </w:tabs>
              <w:spacing w:after="0" w:line="240" w:lineRule="auto"/>
              <w:jc w:val="both"/>
              <w:rPr>
                <w:rFonts w:ascii="Times New Roman" w:hAnsi="Times New Roman" w:cs="Times New Roman"/>
                <w:b/>
                <w:bCs/>
              </w:rPr>
            </w:pPr>
          </w:p>
        </w:tc>
      </w:tr>
      <w:tr w:rsidR="00F00071" w:rsidRPr="00EA398A" w:rsidTr="00D42ACC">
        <w:trPr>
          <w:trHeight w:val="589"/>
        </w:trPr>
        <w:tc>
          <w:tcPr>
            <w:tcW w:w="547" w:type="dxa"/>
            <w:tcBorders>
              <w:bottom w:val="single" w:sz="4" w:space="0" w:color="auto"/>
            </w:tcBorders>
            <w:shd w:val="clear" w:color="auto" w:fill="auto"/>
            <w:vAlign w:val="center"/>
          </w:tcPr>
          <w:p w:rsidR="00F00071" w:rsidRDefault="00234235" w:rsidP="00926587">
            <w:pPr>
              <w:spacing w:after="0" w:line="240" w:lineRule="auto"/>
              <w:jc w:val="center"/>
              <w:rPr>
                <w:rFonts w:ascii="Times New Roman" w:hAnsi="Times New Roman" w:cs="Times New Roman"/>
                <w:bCs/>
              </w:rPr>
            </w:pPr>
            <w:r>
              <w:rPr>
                <w:rFonts w:ascii="Times New Roman" w:hAnsi="Times New Roman" w:cs="Times New Roman"/>
                <w:bCs/>
              </w:rPr>
              <w:t>1</w:t>
            </w:r>
          </w:p>
        </w:tc>
        <w:tc>
          <w:tcPr>
            <w:tcW w:w="2997" w:type="dxa"/>
            <w:tcBorders>
              <w:bottom w:val="single" w:sz="4" w:space="0" w:color="auto"/>
            </w:tcBorders>
            <w:shd w:val="clear" w:color="auto" w:fill="auto"/>
            <w:vAlign w:val="center"/>
          </w:tcPr>
          <w:p w:rsidR="00F00071" w:rsidRDefault="00F00071" w:rsidP="00C07083">
            <w:pPr>
              <w:spacing w:after="0" w:line="240" w:lineRule="auto"/>
              <w:jc w:val="center"/>
              <w:rPr>
                <w:rFonts w:ascii="Times New Roman" w:hAnsi="Times New Roman" w:cs="Times New Roman"/>
                <w:b/>
              </w:rPr>
            </w:pPr>
            <w:r w:rsidRPr="00F00071">
              <w:rPr>
                <w:rFonts w:ascii="Times New Roman" w:hAnsi="Times New Roman" w:cs="Times New Roman"/>
                <w:b/>
              </w:rPr>
              <w:t>8.2.9.3.1.1 „Описание на операция“</w:t>
            </w:r>
          </w:p>
        </w:tc>
        <w:tc>
          <w:tcPr>
            <w:tcW w:w="5976" w:type="dxa"/>
            <w:tcBorders>
              <w:bottom w:val="single" w:sz="4" w:space="0" w:color="auto"/>
            </w:tcBorders>
            <w:shd w:val="clear" w:color="auto" w:fill="auto"/>
          </w:tcPr>
          <w:p w:rsidR="00F00071" w:rsidRPr="00984141" w:rsidRDefault="00F00071" w:rsidP="00470DC4">
            <w:pPr>
              <w:numPr>
                <w:ilvl w:val="0"/>
                <w:numId w:val="4"/>
              </w:numPr>
              <w:spacing w:after="0" w:line="240" w:lineRule="auto"/>
              <w:ind w:left="0" w:firstLine="360"/>
              <w:jc w:val="both"/>
              <w:rPr>
                <w:rFonts w:ascii="Times New Roman" w:hAnsi="Times New Roman" w:cs="Times New Roman"/>
              </w:rPr>
            </w:pPr>
            <w:r w:rsidRPr="00984141">
              <w:rPr>
                <w:rFonts w:ascii="Times New Roman" w:hAnsi="Times New Roman" w:cs="Times New Roman"/>
              </w:rPr>
              <w:t>Ще се подпомагат екстензивни  традиционни практики за поддържане и възстановяване на затревени площи с висока природна стойност (ВПС)  и тяхното управление.</w:t>
            </w:r>
          </w:p>
          <w:p w:rsidR="00F00071" w:rsidRPr="00984141" w:rsidRDefault="00F00071" w:rsidP="00470DC4">
            <w:pPr>
              <w:numPr>
                <w:ilvl w:val="0"/>
                <w:numId w:val="4"/>
              </w:numPr>
              <w:spacing w:after="0" w:line="240" w:lineRule="auto"/>
              <w:ind w:left="0" w:firstLine="360"/>
              <w:jc w:val="both"/>
              <w:rPr>
                <w:rFonts w:ascii="Times New Roman" w:hAnsi="Times New Roman" w:cs="Times New Roman"/>
              </w:rPr>
            </w:pPr>
            <w:r w:rsidRPr="00984141">
              <w:rPr>
                <w:rFonts w:ascii="Times New Roman" w:hAnsi="Times New Roman" w:cs="Times New Roman"/>
              </w:rPr>
              <w:t>Дейността ще се осъществява върху постоянно затревени площи, попадащи в обхвата на земите с ВПС на територията на цялата страна извън зони от Натура 2000 с влезли в сила заповеди за тяхното обявяване. От дейността се изключват и постоянно затревените площи в  Националните паркове и резервати.</w:t>
            </w:r>
          </w:p>
          <w:p w:rsidR="00F00071" w:rsidRPr="00984141" w:rsidRDefault="00F00071" w:rsidP="00470DC4">
            <w:pPr>
              <w:numPr>
                <w:ilvl w:val="0"/>
                <w:numId w:val="4"/>
              </w:numPr>
              <w:spacing w:after="0" w:line="240" w:lineRule="auto"/>
              <w:ind w:left="0" w:firstLine="360"/>
              <w:jc w:val="both"/>
              <w:rPr>
                <w:rFonts w:ascii="Times New Roman" w:hAnsi="Times New Roman" w:cs="Times New Roman"/>
              </w:rPr>
            </w:pPr>
            <w:r w:rsidRPr="00984141">
              <w:rPr>
                <w:rFonts w:ascii="Times New Roman" w:hAnsi="Times New Roman" w:cs="Times New Roman"/>
              </w:rPr>
              <w:t>Допустими за подпомагане са следните видове постоянно затревени площи: пасища, мери и ливади, смесено земеползване,  храсти и затревени площи (други неземеделски площи), определени в ИСАК. Когато част от физическия блок е определен като ВПС, дейностите могат да се прилагат на територията на целия физически блок.</w:t>
            </w:r>
          </w:p>
          <w:p w:rsidR="00F00071" w:rsidRPr="00984141" w:rsidRDefault="00F00071" w:rsidP="00470DC4">
            <w:pPr>
              <w:numPr>
                <w:ilvl w:val="0"/>
                <w:numId w:val="4"/>
              </w:numPr>
              <w:spacing w:after="0" w:line="240" w:lineRule="auto"/>
              <w:ind w:left="0" w:firstLine="360"/>
              <w:jc w:val="both"/>
              <w:rPr>
                <w:rFonts w:ascii="Times New Roman" w:hAnsi="Times New Roman" w:cs="Times New Roman"/>
              </w:rPr>
            </w:pPr>
            <w:r w:rsidRPr="00984141">
              <w:rPr>
                <w:rFonts w:ascii="Times New Roman" w:hAnsi="Times New Roman" w:cs="Times New Roman"/>
              </w:rPr>
              <w:t>Тази дейност ще допринесе основно за постигането на целите на приоритетна област 4А и ще допринесе  за предотвратяване на климатичните промени.</w:t>
            </w:r>
          </w:p>
          <w:p w:rsidR="00F00071" w:rsidRPr="00984141" w:rsidRDefault="00F00071" w:rsidP="00470DC4">
            <w:pPr>
              <w:numPr>
                <w:ilvl w:val="0"/>
                <w:numId w:val="4"/>
              </w:numPr>
              <w:spacing w:after="0" w:line="240" w:lineRule="auto"/>
              <w:ind w:left="0" w:firstLine="360"/>
              <w:jc w:val="both"/>
              <w:rPr>
                <w:rFonts w:ascii="Times New Roman" w:hAnsi="Times New Roman" w:cs="Times New Roman"/>
              </w:rPr>
            </w:pPr>
            <w:r w:rsidRPr="00984141">
              <w:rPr>
                <w:rFonts w:ascii="Times New Roman" w:hAnsi="Times New Roman" w:cs="Times New Roman"/>
              </w:rPr>
              <w:t>Ангажиментите са върху едни и същи площи за период от пет години, като съществува вариант за ежегодно удължаване на срока не по-късно от 2022 г., като поетите ангажименти през 2021 г. се изпълняват за срок от една година.</w:t>
            </w:r>
          </w:p>
        </w:tc>
        <w:tc>
          <w:tcPr>
            <w:tcW w:w="5978" w:type="dxa"/>
            <w:tcBorders>
              <w:bottom w:val="single" w:sz="4" w:space="0" w:color="auto"/>
            </w:tcBorders>
            <w:shd w:val="clear" w:color="auto" w:fill="auto"/>
          </w:tcPr>
          <w:p w:rsidR="00F00071" w:rsidRPr="00984141" w:rsidRDefault="00F00071" w:rsidP="00470DC4">
            <w:pPr>
              <w:numPr>
                <w:ilvl w:val="0"/>
                <w:numId w:val="4"/>
              </w:numPr>
              <w:tabs>
                <w:tab w:val="left" w:pos="12"/>
              </w:tabs>
              <w:spacing w:after="0" w:line="240" w:lineRule="auto"/>
              <w:ind w:left="0" w:firstLine="360"/>
              <w:jc w:val="both"/>
              <w:rPr>
                <w:rFonts w:ascii="Times New Roman" w:hAnsi="Times New Roman" w:cs="Times New Roman"/>
              </w:rPr>
            </w:pPr>
            <w:r w:rsidRPr="00984141">
              <w:rPr>
                <w:rFonts w:ascii="Times New Roman" w:hAnsi="Times New Roman" w:cs="Times New Roman"/>
              </w:rPr>
              <w:t>Ще се подпомагат екстензивни  традиционни практики за поддържане и възстановяване на затревени площи с висока природна стойност (ВПС)  и тяхното управление.</w:t>
            </w:r>
          </w:p>
          <w:p w:rsidR="00F00071" w:rsidRPr="00984141" w:rsidRDefault="00F00071" w:rsidP="00470DC4">
            <w:pPr>
              <w:numPr>
                <w:ilvl w:val="0"/>
                <w:numId w:val="4"/>
              </w:numPr>
              <w:tabs>
                <w:tab w:val="left" w:pos="12"/>
              </w:tabs>
              <w:spacing w:after="0" w:line="240" w:lineRule="auto"/>
              <w:ind w:left="0" w:firstLine="360"/>
              <w:jc w:val="both"/>
              <w:rPr>
                <w:rFonts w:ascii="Times New Roman" w:hAnsi="Times New Roman" w:cs="Times New Roman"/>
              </w:rPr>
            </w:pPr>
            <w:r w:rsidRPr="00984141">
              <w:rPr>
                <w:rFonts w:ascii="Times New Roman" w:hAnsi="Times New Roman" w:cs="Times New Roman"/>
              </w:rPr>
              <w:t>Дейността ще се осъществява върху постоянно затревени площи, попадащи в обхвата на земите с ВПС на територията на цялата страна извън зони от Натура 2000 с влезли в сил</w:t>
            </w:r>
            <w:r w:rsidR="00484F7E">
              <w:rPr>
                <w:rFonts w:ascii="Times New Roman" w:hAnsi="Times New Roman" w:cs="Times New Roman"/>
              </w:rPr>
              <w:t xml:space="preserve">а заповеди за тяхното обявяване. </w:t>
            </w:r>
            <w:r w:rsidRPr="00984141">
              <w:rPr>
                <w:rFonts w:ascii="Times New Roman" w:hAnsi="Times New Roman" w:cs="Times New Roman"/>
              </w:rPr>
              <w:t>От дейността се изключват и постоянно затревените площи в  Националните паркове и резервати.</w:t>
            </w:r>
          </w:p>
          <w:p w:rsidR="00F00071" w:rsidRPr="00984141" w:rsidRDefault="00F00071" w:rsidP="00470DC4">
            <w:pPr>
              <w:numPr>
                <w:ilvl w:val="0"/>
                <w:numId w:val="4"/>
              </w:numPr>
              <w:tabs>
                <w:tab w:val="left" w:pos="12"/>
              </w:tabs>
              <w:spacing w:after="0" w:line="240" w:lineRule="auto"/>
              <w:ind w:left="0" w:firstLine="360"/>
              <w:jc w:val="both"/>
              <w:rPr>
                <w:rFonts w:ascii="Times New Roman" w:hAnsi="Times New Roman" w:cs="Times New Roman"/>
              </w:rPr>
            </w:pPr>
            <w:r w:rsidRPr="00984141">
              <w:rPr>
                <w:rFonts w:ascii="Times New Roman" w:hAnsi="Times New Roman" w:cs="Times New Roman"/>
              </w:rPr>
              <w:t>Допустими за подпомагане са следните видове постоянно затревени площи: пасища, мери и ливади, смесено земеползване,  храсти и затревени площи (други неземеделски площи), определени в ИСАК. Когато част от физическия блок е определен като ВПС, дейностите могат да се прилагат на територията на целия физически блок.</w:t>
            </w:r>
          </w:p>
          <w:p w:rsidR="00F00071" w:rsidRPr="00984141" w:rsidRDefault="00F00071" w:rsidP="00470DC4">
            <w:pPr>
              <w:numPr>
                <w:ilvl w:val="0"/>
                <w:numId w:val="4"/>
              </w:numPr>
              <w:tabs>
                <w:tab w:val="left" w:pos="12"/>
              </w:tabs>
              <w:spacing w:after="0" w:line="240" w:lineRule="auto"/>
              <w:ind w:left="0" w:firstLine="360"/>
              <w:jc w:val="both"/>
              <w:rPr>
                <w:rFonts w:ascii="Times New Roman" w:hAnsi="Times New Roman" w:cs="Times New Roman"/>
              </w:rPr>
            </w:pPr>
            <w:r w:rsidRPr="00984141">
              <w:rPr>
                <w:rFonts w:ascii="Times New Roman" w:hAnsi="Times New Roman" w:cs="Times New Roman"/>
              </w:rPr>
              <w:t>Тази дейност ще допринесе основно за постигането на целите на приоритетна област 4А и ще допринесе  за предотвратяване на климатичните промени.</w:t>
            </w:r>
          </w:p>
          <w:p w:rsidR="00F00071" w:rsidRPr="002D797E" w:rsidRDefault="00F00071" w:rsidP="00A62CC7">
            <w:pPr>
              <w:numPr>
                <w:ilvl w:val="0"/>
                <w:numId w:val="4"/>
              </w:numPr>
              <w:tabs>
                <w:tab w:val="left" w:pos="12"/>
              </w:tabs>
              <w:spacing w:after="0" w:line="240" w:lineRule="auto"/>
              <w:ind w:left="0" w:firstLine="360"/>
              <w:jc w:val="both"/>
              <w:rPr>
                <w:rFonts w:ascii="Times New Roman" w:eastAsia="Times New Roman" w:hAnsi="Times New Roman" w:cs="Times New Roman"/>
                <w:color w:val="FF0000"/>
              </w:rPr>
            </w:pPr>
            <w:r w:rsidRPr="00984141">
              <w:rPr>
                <w:rFonts w:ascii="Times New Roman" w:hAnsi="Times New Roman" w:cs="Times New Roman"/>
              </w:rPr>
              <w:t>Ангажиментите са върху едни и същи площи за период от пет години, като съществува вариант за ежегодно удължаване на срока не по-късно от 2022 г., като поетите ангажименти през 2021 г. се изпълняват за срок от една година.</w:t>
            </w:r>
            <w:r w:rsidR="00984141" w:rsidRPr="00984141">
              <w:rPr>
                <w:rFonts w:ascii="Times New Roman" w:hAnsi="Times New Roman" w:cs="Times New Roman"/>
              </w:rPr>
              <w:t xml:space="preserve"> </w:t>
            </w:r>
            <w:r w:rsidR="004C4F74">
              <w:rPr>
                <w:rFonts w:ascii="Times New Roman" w:hAnsi="Times New Roman" w:cs="Times New Roman"/>
                <w:color w:val="FF0000"/>
              </w:rPr>
              <w:t>От 2022 година ангажименти, които се удължават след изтичането им през 2021 г.</w:t>
            </w:r>
            <w:r w:rsidR="00984141" w:rsidRPr="00A62CC7">
              <w:rPr>
                <w:rFonts w:ascii="Times New Roman" w:hAnsi="Times New Roman" w:cs="Times New Roman"/>
                <w:color w:val="FF0000"/>
              </w:rPr>
              <w:t xml:space="preserve"> се изпълняват за </w:t>
            </w:r>
            <w:r w:rsidR="00A62CC7" w:rsidRPr="00A62CC7">
              <w:rPr>
                <w:rFonts w:ascii="Times New Roman" w:hAnsi="Times New Roman" w:cs="Times New Roman"/>
                <w:color w:val="FF0000"/>
              </w:rPr>
              <w:t xml:space="preserve">срок от 1 </w:t>
            </w:r>
            <w:r w:rsidR="005805B3">
              <w:rPr>
                <w:rFonts w:ascii="Times New Roman" w:hAnsi="Times New Roman" w:cs="Times New Roman"/>
                <w:color w:val="FF0000"/>
              </w:rPr>
              <w:t>година</w:t>
            </w:r>
            <w:r w:rsidR="00A62CC7" w:rsidRPr="00A62CC7">
              <w:rPr>
                <w:rFonts w:ascii="Times New Roman" w:hAnsi="Times New Roman" w:cs="Times New Roman"/>
                <w:color w:val="FF0000"/>
              </w:rPr>
              <w:t>.</w:t>
            </w:r>
          </w:p>
          <w:p w:rsidR="002D797E" w:rsidRPr="00034FA6" w:rsidRDefault="002D797E" w:rsidP="002D797E">
            <w:pPr>
              <w:numPr>
                <w:ilvl w:val="0"/>
                <w:numId w:val="4"/>
              </w:numPr>
              <w:tabs>
                <w:tab w:val="left" w:pos="12"/>
              </w:tabs>
              <w:spacing w:after="0" w:line="240" w:lineRule="auto"/>
              <w:ind w:left="0" w:firstLine="360"/>
              <w:jc w:val="both"/>
              <w:rPr>
                <w:rFonts w:ascii="Times New Roman" w:hAnsi="Times New Roman" w:cs="Times New Roman"/>
                <w:color w:val="FF0000"/>
              </w:rPr>
            </w:pPr>
            <w:r w:rsidRPr="00034FA6">
              <w:rPr>
                <w:rFonts w:ascii="Times New Roman" w:hAnsi="Times New Roman" w:cs="Times New Roman"/>
                <w:color w:val="FF0000"/>
              </w:rPr>
              <w:t>Новите ангажименти от 2022г. са с продължителност 3 години.</w:t>
            </w:r>
          </w:p>
          <w:p w:rsidR="004C4F74" w:rsidRPr="00984141" w:rsidRDefault="004C4F74" w:rsidP="004C4F74">
            <w:pPr>
              <w:tabs>
                <w:tab w:val="left" w:pos="12"/>
              </w:tabs>
              <w:spacing w:after="0" w:line="240" w:lineRule="auto"/>
              <w:ind w:left="360"/>
              <w:jc w:val="both"/>
              <w:rPr>
                <w:rFonts w:ascii="Times New Roman" w:eastAsia="Times New Roman" w:hAnsi="Times New Roman" w:cs="Times New Roman"/>
                <w:color w:val="FF0000"/>
              </w:rPr>
            </w:pPr>
          </w:p>
        </w:tc>
      </w:tr>
      <w:tr w:rsidR="00926587" w:rsidRPr="00EA398A" w:rsidTr="00D42ACC">
        <w:trPr>
          <w:trHeight w:val="589"/>
        </w:trPr>
        <w:tc>
          <w:tcPr>
            <w:tcW w:w="547" w:type="dxa"/>
            <w:tcBorders>
              <w:bottom w:val="single" w:sz="4" w:space="0" w:color="auto"/>
            </w:tcBorders>
            <w:shd w:val="clear" w:color="auto" w:fill="auto"/>
            <w:vAlign w:val="center"/>
          </w:tcPr>
          <w:p w:rsidR="00926587" w:rsidRPr="00993553" w:rsidRDefault="00F00071" w:rsidP="00926587">
            <w:pPr>
              <w:spacing w:after="0" w:line="240" w:lineRule="auto"/>
              <w:jc w:val="center"/>
              <w:rPr>
                <w:rFonts w:ascii="Times New Roman" w:hAnsi="Times New Roman" w:cs="Times New Roman"/>
                <w:bCs/>
              </w:rPr>
            </w:pPr>
            <w:r>
              <w:rPr>
                <w:rFonts w:ascii="Times New Roman" w:hAnsi="Times New Roman" w:cs="Times New Roman"/>
                <w:bCs/>
              </w:rPr>
              <w:lastRenderedPageBreak/>
              <w:t>2</w:t>
            </w:r>
          </w:p>
        </w:tc>
        <w:tc>
          <w:tcPr>
            <w:tcW w:w="2997" w:type="dxa"/>
            <w:tcBorders>
              <w:bottom w:val="single" w:sz="4" w:space="0" w:color="auto"/>
            </w:tcBorders>
            <w:shd w:val="clear" w:color="auto" w:fill="auto"/>
            <w:vAlign w:val="center"/>
          </w:tcPr>
          <w:p w:rsidR="00926587" w:rsidRPr="007378F9" w:rsidRDefault="007401A1" w:rsidP="00C07083">
            <w:pPr>
              <w:spacing w:after="0" w:line="240" w:lineRule="auto"/>
              <w:jc w:val="center"/>
              <w:rPr>
                <w:rFonts w:ascii="Times New Roman" w:hAnsi="Times New Roman" w:cs="Times New Roman"/>
                <w:b/>
                <w:i/>
              </w:rPr>
            </w:pPr>
            <w:r>
              <w:rPr>
                <w:rFonts w:ascii="Times New Roman" w:hAnsi="Times New Roman" w:cs="Times New Roman"/>
                <w:b/>
              </w:rPr>
              <w:t>8.2.9.3.1.</w:t>
            </w:r>
            <w:r w:rsidR="00F00071">
              <w:rPr>
                <w:rFonts w:ascii="Times New Roman" w:hAnsi="Times New Roman" w:cs="Times New Roman"/>
                <w:b/>
              </w:rPr>
              <w:t>6</w:t>
            </w:r>
            <w:r w:rsidR="00C07083" w:rsidRPr="00C07083">
              <w:rPr>
                <w:rFonts w:ascii="Times New Roman" w:hAnsi="Times New Roman" w:cs="Times New Roman"/>
                <w:b/>
              </w:rPr>
              <w:t>.</w:t>
            </w:r>
            <w:r w:rsidR="00C07083">
              <w:rPr>
                <w:rFonts w:ascii="Times New Roman" w:hAnsi="Times New Roman" w:cs="Times New Roman"/>
                <w:b/>
              </w:rPr>
              <w:t xml:space="preserve"> от ПРСР</w:t>
            </w:r>
            <w:r w:rsidR="00C07083" w:rsidRPr="00C07083">
              <w:rPr>
                <w:rFonts w:ascii="Times New Roman" w:hAnsi="Times New Roman" w:cs="Times New Roman"/>
                <w:b/>
              </w:rPr>
              <w:t xml:space="preserve"> </w:t>
            </w:r>
            <w:r w:rsidR="00C07083">
              <w:rPr>
                <w:rFonts w:ascii="Times New Roman" w:hAnsi="Times New Roman" w:cs="Times New Roman"/>
                <w:b/>
              </w:rPr>
              <w:t>„</w:t>
            </w:r>
            <w:r w:rsidR="00C07083" w:rsidRPr="00C07083">
              <w:rPr>
                <w:rFonts w:ascii="Times New Roman" w:hAnsi="Times New Roman" w:cs="Times New Roman"/>
                <w:b/>
              </w:rPr>
              <w:t>Условия за допустимост</w:t>
            </w:r>
            <w:r w:rsidR="00926587">
              <w:rPr>
                <w:rFonts w:ascii="Times New Roman" w:hAnsi="Times New Roman" w:cs="Times New Roman"/>
                <w:b/>
              </w:rPr>
              <w:t>“</w:t>
            </w:r>
          </w:p>
        </w:tc>
        <w:tc>
          <w:tcPr>
            <w:tcW w:w="5976" w:type="dxa"/>
            <w:tcBorders>
              <w:bottom w:val="single" w:sz="4" w:space="0" w:color="auto"/>
            </w:tcBorders>
            <w:shd w:val="clear" w:color="auto" w:fill="auto"/>
          </w:tcPr>
          <w:p w:rsidR="005E2DD8" w:rsidRPr="00984141" w:rsidRDefault="005E2DD8" w:rsidP="00470DC4">
            <w:pPr>
              <w:numPr>
                <w:ilvl w:val="0"/>
                <w:numId w:val="4"/>
              </w:numPr>
              <w:spacing w:after="0" w:line="240" w:lineRule="auto"/>
              <w:ind w:left="0" w:firstLine="360"/>
              <w:jc w:val="both"/>
              <w:rPr>
                <w:rFonts w:ascii="Times New Roman" w:hAnsi="Times New Roman" w:cs="Times New Roman"/>
              </w:rPr>
            </w:pPr>
            <w:r w:rsidRPr="00984141">
              <w:rPr>
                <w:rFonts w:ascii="Times New Roman" w:hAnsi="Times New Roman" w:cs="Times New Roman"/>
              </w:rPr>
              <w:t>Земеделските стопани по дейността трябва да са регистрирани в ИСАК и да обработват постоянно затревени площи с ВПС. От обхвата на мярката се изключват постоянно затревените площи в зоните от Натура 2000 с влезли в сила заповеди за тяхното обявяване, Националните паркове и резервати.</w:t>
            </w:r>
          </w:p>
          <w:p w:rsidR="0008435E" w:rsidRPr="0008435E" w:rsidRDefault="0008435E" w:rsidP="00470DC4">
            <w:pPr>
              <w:numPr>
                <w:ilvl w:val="0"/>
                <w:numId w:val="4"/>
              </w:numPr>
              <w:spacing w:after="0" w:line="240" w:lineRule="auto"/>
              <w:jc w:val="both"/>
              <w:rPr>
                <w:rFonts w:ascii="Times New Roman" w:hAnsi="Times New Roman" w:cs="Times New Roman"/>
              </w:rPr>
            </w:pPr>
            <w:r w:rsidRPr="0008435E">
              <w:rPr>
                <w:rFonts w:ascii="Times New Roman" w:hAnsi="Times New Roman" w:cs="Times New Roman"/>
              </w:rPr>
              <w:t>Минималната площ за участие в мярката е 0,5 ха.</w:t>
            </w:r>
          </w:p>
          <w:p w:rsidR="0008435E" w:rsidRPr="0008435E" w:rsidRDefault="0008435E" w:rsidP="00470DC4">
            <w:pPr>
              <w:numPr>
                <w:ilvl w:val="0"/>
                <w:numId w:val="4"/>
              </w:numPr>
              <w:spacing w:after="0" w:line="240" w:lineRule="auto"/>
              <w:jc w:val="both"/>
              <w:rPr>
                <w:rFonts w:ascii="Times New Roman" w:hAnsi="Times New Roman" w:cs="Times New Roman"/>
              </w:rPr>
            </w:pPr>
            <w:r w:rsidRPr="0008435E">
              <w:rPr>
                <w:rFonts w:ascii="Times New Roman" w:hAnsi="Times New Roman" w:cs="Times New Roman"/>
              </w:rPr>
              <w:t>Всички бенефициенти по мярката трябва да спазват задължителните стандарти, установени  съгласно гл. I на дял ІV от Регламент 1306/2013, минималните изисквания по отношение на минералните торове и продуктите за растителна защита и други задължителни. изисквания, установени с националното законодателство или определени в Приложение 2 към мярка 10 от ПРСР. И за площите, заявени за подпомагане, съответните базови  изисквания, посочени в Приложение 1 към мярка 10 на ПРСР. В случай на изменения или промени в съответните задължителни стандарти, условията и изискванията за получаване на агроекологични плащания ще бъдат приведени в съответствие.  Ако бенефициентът не приема тези изменения, задължението му се прекратява и, в съответствие с чл. 48 на Регламент (ЕС) № 1305/2013, няма да се изисква възстановяване на плащанията.</w:t>
            </w:r>
          </w:p>
          <w:p w:rsidR="0008435E" w:rsidRPr="0008435E" w:rsidRDefault="0008435E" w:rsidP="00470DC4">
            <w:pPr>
              <w:numPr>
                <w:ilvl w:val="0"/>
                <w:numId w:val="4"/>
              </w:numPr>
              <w:spacing w:after="0" w:line="240" w:lineRule="auto"/>
              <w:jc w:val="both"/>
              <w:rPr>
                <w:rFonts w:ascii="Times New Roman" w:hAnsi="Times New Roman" w:cs="Times New Roman"/>
              </w:rPr>
            </w:pPr>
            <w:r w:rsidRPr="0008435E">
              <w:rPr>
                <w:rFonts w:ascii="Times New Roman" w:hAnsi="Times New Roman" w:cs="Times New Roman"/>
              </w:rPr>
              <w:t>В случай на изменение на практиките, посочени в чл. 43 от Регламент (ЕС) № 1307/2013, с цел избягване на двойното финансиране, размерът на подпомагане може да бъде преразглеждан по време на изпълнявания ангажимент по мярката. Това преразглеждане може да включва изчисляване на подлежащата на приспадане сума като фиксирана средна сума, приложима към всички заинтересовани бенефициери, там където е необходимо.</w:t>
            </w:r>
          </w:p>
          <w:p w:rsidR="0008435E" w:rsidRPr="0008435E" w:rsidRDefault="0008435E" w:rsidP="00470DC4">
            <w:pPr>
              <w:numPr>
                <w:ilvl w:val="0"/>
                <w:numId w:val="4"/>
              </w:numPr>
              <w:spacing w:after="0" w:line="240" w:lineRule="auto"/>
              <w:jc w:val="both"/>
              <w:rPr>
                <w:rFonts w:ascii="Times New Roman" w:hAnsi="Times New Roman" w:cs="Times New Roman"/>
              </w:rPr>
            </w:pPr>
            <w:r w:rsidRPr="0008435E">
              <w:rPr>
                <w:rFonts w:ascii="Times New Roman" w:hAnsi="Times New Roman" w:cs="Times New Roman"/>
              </w:rPr>
              <w:t xml:space="preserve">Във връзка с чл. 47, на Регламент 1305/2013 одобрената за подкрепа площ може да варира до 10%, но не по-малко  от минимално определената площ за съответно агроекологично направление през периода на прилагане на поетото задължение. В този </w:t>
            </w:r>
            <w:r w:rsidRPr="0008435E">
              <w:rPr>
                <w:rFonts w:ascii="Times New Roman" w:hAnsi="Times New Roman" w:cs="Times New Roman"/>
              </w:rPr>
              <w:lastRenderedPageBreak/>
              <w:t>случай бенефициентът няма да връща предоставената помощ и ще получава агроекологични плащания за намаления размер на земята за оставащия период за изпълнение на задължението.</w:t>
            </w:r>
          </w:p>
          <w:p w:rsidR="0008435E" w:rsidRPr="0008435E" w:rsidRDefault="0008435E" w:rsidP="00470DC4">
            <w:pPr>
              <w:numPr>
                <w:ilvl w:val="0"/>
                <w:numId w:val="4"/>
              </w:numPr>
              <w:spacing w:after="0" w:line="240" w:lineRule="auto"/>
              <w:jc w:val="both"/>
              <w:rPr>
                <w:rFonts w:ascii="Times New Roman" w:hAnsi="Times New Roman" w:cs="Times New Roman"/>
              </w:rPr>
            </w:pPr>
            <w:r w:rsidRPr="0008435E">
              <w:rPr>
                <w:rFonts w:ascii="Times New Roman" w:hAnsi="Times New Roman" w:cs="Times New Roman"/>
              </w:rPr>
              <w:t>В случай, че площи от ангажимента на земеделски стопанин бъдат изключени от обхвата на мярката, поради влезли в сила заповеди за обявяване на зони по Натура 2000,  ангажимента може да се прекрати и в съответствие с чл. 48 от Регламент (ЕС) № 1305/2013 няма да се изисква възстановяване на полученото финансово подпомагане по направлението.</w:t>
            </w:r>
          </w:p>
          <w:p w:rsidR="005E2DD8" w:rsidRDefault="0008435E" w:rsidP="00470DC4">
            <w:pPr>
              <w:numPr>
                <w:ilvl w:val="0"/>
                <w:numId w:val="4"/>
              </w:numPr>
              <w:spacing w:after="0" w:line="240" w:lineRule="auto"/>
              <w:jc w:val="both"/>
              <w:rPr>
                <w:rFonts w:ascii="Times New Roman" w:hAnsi="Times New Roman" w:cs="Times New Roman"/>
              </w:rPr>
            </w:pPr>
            <w:r w:rsidRPr="0008435E">
              <w:rPr>
                <w:rFonts w:ascii="Times New Roman" w:hAnsi="Times New Roman" w:cs="Times New Roman"/>
              </w:rPr>
              <w:t>Земеделски стопанин може да продължи да изпълнява дейности по направлението само с площи от ангажимента, които не са изключени от обхвата  на мярката.</w:t>
            </w:r>
          </w:p>
          <w:p w:rsidR="005D31A9" w:rsidRDefault="005D31A9" w:rsidP="005D31A9">
            <w:pPr>
              <w:spacing w:after="0" w:line="240" w:lineRule="auto"/>
              <w:ind w:left="720"/>
              <w:jc w:val="both"/>
              <w:rPr>
                <w:rFonts w:ascii="Times New Roman" w:hAnsi="Times New Roman" w:cs="Times New Roman"/>
              </w:rPr>
            </w:pPr>
          </w:p>
          <w:p w:rsidR="005D31A9" w:rsidRPr="005D31A9" w:rsidRDefault="005D31A9" w:rsidP="005D31A9">
            <w:pPr>
              <w:spacing w:after="0" w:line="240" w:lineRule="auto"/>
              <w:jc w:val="both"/>
              <w:rPr>
                <w:rFonts w:ascii="Times New Roman" w:hAnsi="Times New Roman" w:cs="Times New Roman"/>
              </w:rPr>
            </w:pPr>
            <w:r w:rsidRPr="005D31A9">
              <w:rPr>
                <w:rFonts w:ascii="Times New Roman" w:hAnsi="Times New Roman" w:cs="Times New Roman"/>
              </w:rPr>
              <w:t>Бенефициентите по мярка ”Агроекология и климат”, дейност „Възстановяване и поддържане на затревени площи с висока природна стойност” не могат да кандидатстват за подпомагане върху един и същи парце</w:t>
            </w:r>
            <w:r>
              <w:rPr>
                <w:rFonts w:ascii="Times New Roman" w:hAnsi="Times New Roman" w:cs="Times New Roman"/>
              </w:rPr>
              <w:t>л за затревени площи по мярка „</w:t>
            </w:r>
            <w:r w:rsidRPr="005D31A9">
              <w:rPr>
                <w:rFonts w:ascii="Times New Roman" w:hAnsi="Times New Roman" w:cs="Times New Roman"/>
              </w:rPr>
              <w:t>Биологично земеделие</w:t>
            </w:r>
            <w:r>
              <w:rPr>
                <w:rFonts w:ascii="Times New Roman" w:hAnsi="Times New Roman" w:cs="Times New Roman"/>
              </w:rPr>
              <w:t>“</w:t>
            </w:r>
            <w:r w:rsidRPr="005D31A9">
              <w:rPr>
                <w:rFonts w:ascii="Times New Roman" w:hAnsi="Times New Roman" w:cs="Times New Roman"/>
              </w:rPr>
              <w:t>.</w:t>
            </w:r>
          </w:p>
        </w:tc>
        <w:tc>
          <w:tcPr>
            <w:tcW w:w="5978" w:type="dxa"/>
            <w:tcBorders>
              <w:bottom w:val="single" w:sz="4" w:space="0" w:color="auto"/>
            </w:tcBorders>
            <w:shd w:val="clear" w:color="auto" w:fill="auto"/>
          </w:tcPr>
          <w:p w:rsidR="005E2DD8" w:rsidRPr="00984141" w:rsidRDefault="005E2DD8" w:rsidP="00470DC4">
            <w:pPr>
              <w:numPr>
                <w:ilvl w:val="0"/>
                <w:numId w:val="4"/>
              </w:numPr>
              <w:tabs>
                <w:tab w:val="left" w:pos="12"/>
              </w:tabs>
              <w:spacing w:after="0" w:line="240" w:lineRule="auto"/>
              <w:ind w:left="0" w:firstLine="360"/>
              <w:jc w:val="both"/>
              <w:rPr>
                <w:rFonts w:ascii="Times New Roman" w:eastAsia="Times New Roman" w:hAnsi="Times New Roman" w:cs="Times New Roman"/>
              </w:rPr>
            </w:pPr>
            <w:r w:rsidRPr="00984141">
              <w:rPr>
                <w:rFonts w:ascii="Times New Roman" w:eastAsia="Times New Roman" w:hAnsi="Times New Roman" w:cs="Times New Roman"/>
              </w:rPr>
              <w:lastRenderedPageBreak/>
              <w:t>Земеделските стопани по дейността трябва да са регистрирани в ИСАК и да обработват постоянно затревени площи с ВПС. От обхвата на мярката се изключват постоянно затревените площи в зоните от Натура 2000 с влезли в сила заповеди за тяхното обявяване, Националните паркове и резервати.</w:t>
            </w:r>
          </w:p>
          <w:p w:rsidR="005D31A9" w:rsidRPr="005D31A9" w:rsidRDefault="005D31A9" w:rsidP="00470DC4">
            <w:pPr>
              <w:numPr>
                <w:ilvl w:val="0"/>
                <w:numId w:val="4"/>
              </w:numPr>
              <w:tabs>
                <w:tab w:val="left" w:pos="12"/>
              </w:tabs>
              <w:spacing w:after="0" w:line="240" w:lineRule="auto"/>
              <w:jc w:val="both"/>
              <w:rPr>
                <w:rFonts w:ascii="Times New Roman" w:eastAsia="Times New Roman" w:hAnsi="Times New Roman" w:cs="Times New Roman"/>
              </w:rPr>
            </w:pPr>
            <w:r w:rsidRPr="005D31A9">
              <w:rPr>
                <w:rFonts w:ascii="Times New Roman" w:eastAsia="Times New Roman" w:hAnsi="Times New Roman" w:cs="Times New Roman"/>
              </w:rPr>
              <w:t>Минималната площ за участие в мярката е 0,5 ха.</w:t>
            </w:r>
          </w:p>
          <w:p w:rsidR="005D31A9" w:rsidRPr="005D31A9" w:rsidRDefault="005D31A9" w:rsidP="00470DC4">
            <w:pPr>
              <w:numPr>
                <w:ilvl w:val="0"/>
                <w:numId w:val="4"/>
              </w:numPr>
              <w:tabs>
                <w:tab w:val="left" w:pos="12"/>
              </w:tabs>
              <w:spacing w:after="0" w:line="240" w:lineRule="auto"/>
              <w:jc w:val="both"/>
              <w:rPr>
                <w:rFonts w:ascii="Times New Roman" w:eastAsia="Times New Roman" w:hAnsi="Times New Roman" w:cs="Times New Roman"/>
              </w:rPr>
            </w:pPr>
            <w:r w:rsidRPr="005D31A9">
              <w:rPr>
                <w:rFonts w:ascii="Times New Roman" w:eastAsia="Times New Roman" w:hAnsi="Times New Roman" w:cs="Times New Roman"/>
              </w:rPr>
              <w:t>Всички бенефициенти по мярката трябва да спазват задължителните стандарти, установени  съгласно гл. I на дял ІV от Регламент 1306/2013, минималните изисквания по отношение на минералните торове и продуктите за растителна защита и други задължителни. изисквания, установени с националното законодателство или определени в Приложение 2 към мярка 10 от ПРСР. И за площите, заявени за подпомагане, съответните базови  изисквания, посочени в Приложение 1 към мярка 10 на ПРСР. В случай на изменения или промени в съответните задължителни стандарти, условията и изискванията за получаване на агроекологични плащания ще бъдат приведени в съответствие.  Ако бенефициентът не приема тези изменения, задължението му се прекратява и, в съответствие с чл. 48 на Регламент (ЕС) № 1305/2013, няма да се изисква възстановяване на плащанията.</w:t>
            </w:r>
          </w:p>
          <w:p w:rsidR="005D31A9" w:rsidRPr="005D31A9" w:rsidRDefault="005D31A9" w:rsidP="00470DC4">
            <w:pPr>
              <w:numPr>
                <w:ilvl w:val="0"/>
                <w:numId w:val="4"/>
              </w:numPr>
              <w:tabs>
                <w:tab w:val="left" w:pos="12"/>
              </w:tabs>
              <w:spacing w:after="0" w:line="240" w:lineRule="auto"/>
              <w:jc w:val="both"/>
              <w:rPr>
                <w:rFonts w:ascii="Times New Roman" w:eastAsia="Times New Roman" w:hAnsi="Times New Roman" w:cs="Times New Roman"/>
              </w:rPr>
            </w:pPr>
            <w:r w:rsidRPr="005D31A9">
              <w:rPr>
                <w:rFonts w:ascii="Times New Roman" w:eastAsia="Times New Roman" w:hAnsi="Times New Roman" w:cs="Times New Roman"/>
              </w:rPr>
              <w:t>В случай на изменение на практиките, посочени в чл. 43 от Регламент (ЕС) № 1307/2013, с цел избягване на двойното финансиране, размерът на подпомагане може да бъде преразглеждан по време на изпълнявания ангажимент по мярката. Това преразглеждане може да включва изчисляване на подлежащата на приспадане сума като фиксирана средна сума, приложима към всички заинтересовани бенефициери, там където е необходимо.</w:t>
            </w:r>
          </w:p>
          <w:p w:rsidR="005D31A9" w:rsidRPr="005D31A9" w:rsidRDefault="005D31A9" w:rsidP="00470DC4">
            <w:pPr>
              <w:numPr>
                <w:ilvl w:val="0"/>
                <w:numId w:val="4"/>
              </w:numPr>
              <w:tabs>
                <w:tab w:val="left" w:pos="12"/>
              </w:tabs>
              <w:spacing w:after="0" w:line="240" w:lineRule="auto"/>
              <w:jc w:val="both"/>
              <w:rPr>
                <w:rFonts w:ascii="Times New Roman" w:eastAsia="Times New Roman" w:hAnsi="Times New Roman" w:cs="Times New Roman"/>
              </w:rPr>
            </w:pPr>
            <w:r w:rsidRPr="005D31A9">
              <w:rPr>
                <w:rFonts w:ascii="Times New Roman" w:eastAsia="Times New Roman" w:hAnsi="Times New Roman" w:cs="Times New Roman"/>
              </w:rPr>
              <w:t xml:space="preserve">Във връзка с чл. 47, на Регламент 1305/2013 одобрената за подкрепа площ може да варира до 10%, но не по-малко  от минимално определената площ за съответно агроекологично направление през периода на прилагане на поетото задължение. В този </w:t>
            </w:r>
            <w:r w:rsidRPr="005D31A9">
              <w:rPr>
                <w:rFonts w:ascii="Times New Roman" w:eastAsia="Times New Roman" w:hAnsi="Times New Roman" w:cs="Times New Roman"/>
              </w:rPr>
              <w:lastRenderedPageBreak/>
              <w:t>случай бенефициентът няма да връща предоставената помощ и ще получава агроекологични плащания за намаления размер на земята за оставащия период за изпълнение на задължението.</w:t>
            </w:r>
          </w:p>
          <w:p w:rsidR="005D31A9" w:rsidRPr="005D31A9" w:rsidRDefault="005D31A9" w:rsidP="00470DC4">
            <w:pPr>
              <w:numPr>
                <w:ilvl w:val="0"/>
                <w:numId w:val="4"/>
              </w:numPr>
              <w:tabs>
                <w:tab w:val="left" w:pos="12"/>
              </w:tabs>
              <w:spacing w:after="0" w:line="240" w:lineRule="auto"/>
              <w:jc w:val="both"/>
              <w:rPr>
                <w:rFonts w:ascii="Times New Roman" w:eastAsia="Times New Roman" w:hAnsi="Times New Roman" w:cs="Times New Roman"/>
              </w:rPr>
            </w:pPr>
            <w:r w:rsidRPr="005D31A9">
              <w:rPr>
                <w:rFonts w:ascii="Times New Roman" w:eastAsia="Times New Roman" w:hAnsi="Times New Roman" w:cs="Times New Roman"/>
              </w:rPr>
              <w:t>В случай, че площи от ангажимента на земеделски стопанин бъдат изключени от обхвата на мярката, поради влезли в сила заповеди за обявяване на зони по Натура 2000,  ангажимента може да се прекрати и в съответствие с чл. 48 от Регламент (ЕС) № 1305/2013 няма да се изисква възстановяване на полученото финансово подпомагане по направлението.</w:t>
            </w:r>
          </w:p>
          <w:p w:rsidR="005E2DD8" w:rsidRDefault="005D31A9" w:rsidP="00470DC4">
            <w:pPr>
              <w:numPr>
                <w:ilvl w:val="0"/>
                <w:numId w:val="4"/>
              </w:numPr>
              <w:tabs>
                <w:tab w:val="left" w:pos="12"/>
              </w:tabs>
              <w:spacing w:after="0" w:line="240" w:lineRule="auto"/>
              <w:jc w:val="both"/>
              <w:rPr>
                <w:rFonts w:ascii="Times New Roman" w:eastAsia="Times New Roman" w:hAnsi="Times New Roman" w:cs="Times New Roman"/>
              </w:rPr>
            </w:pPr>
            <w:r w:rsidRPr="005D31A9">
              <w:rPr>
                <w:rFonts w:ascii="Times New Roman" w:eastAsia="Times New Roman" w:hAnsi="Times New Roman" w:cs="Times New Roman"/>
              </w:rPr>
              <w:t>Земеделски стопанин може да продължи да изпълнява дейности по направлението само с площи от ангажимента, които не са изключени от обхвата  на мярката.</w:t>
            </w:r>
          </w:p>
          <w:p w:rsidR="008048E9" w:rsidRPr="008048E9" w:rsidRDefault="008048E9" w:rsidP="00470DC4">
            <w:pPr>
              <w:pStyle w:val="a4"/>
              <w:numPr>
                <w:ilvl w:val="0"/>
                <w:numId w:val="4"/>
              </w:numPr>
              <w:tabs>
                <w:tab w:val="left" w:pos="12"/>
              </w:tabs>
              <w:jc w:val="both"/>
              <w:rPr>
                <w:rFonts w:ascii="Times New Roman" w:eastAsia="Times New Roman" w:hAnsi="Times New Roman" w:cs="Times New Roman"/>
                <w:color w:val="FF0000"/>
              </w:rPr>
            </w:pPr>
            <w:r w:rsidRPr="008048E9">
              <w:rPr>
                <w:rFonts w:ascii="Times New Roman" w:eastAsia="Times New Roman" w:hAnsi="Times New Roman" w:cs="Times New Roman"/>
                <w:color w:val="FF0000"/>
              </w:rPr>
              <w:t>Ангажиментите, които продължават след текущия програмен период се преразглеждат, за да се приспособят към правната рамка на следващия програмен период. В случай, че бенефициерите не приемат да приспособят ангажимента си към новата правна рамка, те могат да се откажат от изпълнението на ангажимента, без да възстановяват средства.</w:t>
            </w:r>
          </w:p>
          <w:p w:rsidR="00926587" w:rsidRPr="008048E9" w:rsidRDefault="005D31A9" w:rsidP="00436752">
            <w:pPr>
              <w:tabs>
                <w:tab w:val="left" w:pos="12"/>
              </w:tabs>
              <w:ind w:left="360"/>
              <w:jc w:val="both"/>
              <w:rPr>
                <w:rFonts w:ascii="Times New Roman" w:eastAsia="Times New Roman" w:hAnsi="Times New Roman" w:cs="Times New Roman"/>
                <w:color w:val="FF0000"/>
              </w:rPr>
            </w:pPr>
            <w:r w:rsidRPr="008048E9">
              <w:rPr>
                <w:rFonts w:ascii="Times New Roman" w:eastAsia="Times New Roman" w:hAnsi="Times New Roman" w:cs="Times New Roman"/>
              </w:rPr>
              <w:t>Бенефициентите по мярка ”Агроекология и климат”, дейност „Възстановяване и поддържане на затревени площи с висока природна стойност” не могат да кандидатстват за подпомагане върху един и същи парцел за затревени площи по мярка „Биологично земеделие“.</w:t>
            </w:r>
          </w:p>
        </w:tc>
      </w:tr>
      <w:tr w:rsidR="00167B46" w:rsidRPr="00EA398A" w:rsidTr="00D42ACC">
        <w:trPr>
          <w:trHeight w:val="589"/>
        </w:trPr>
        <w:tc>
          <w:tcPr>
            <w:tcW w:w="547" w:type="dxa"/>
            <w:tcBorders>
              <w:bottom w:val="single" w:sz="4" w:space="0" w:color="auto"/>
            </w:tcBorders>
            <w:shd w:val="clear" w:color="auto" w:fill="D9D9D9"/>
            <w:vAlign w:val="center"/>
          </w:tcPr>
          <w:p w:rsidR="00167B46" w:rsidRPr="00993553" w:rsidRDefault="00167B46" w:rsidP="00167B46">
            <w:pPr>
              <w:spacing w:after="0" w:line="240" w:lineRule="auto"/>
              <w:jc w:val="center"/>
              <w:rPr>
                <w:rFonts w:ascii="Times New Roman" w:hAnsi="Times New Roman" w:cs="Times New Roman"/>
                <w:bCs/>
              </w:rPr>
            </w:pPr>
          </w:p>
        </w:tc>
        <w:tc>
          <w:tcPr>
            <w:tcW w:w="2997" w:type="dxa"/>
            <w:tcBorders>
              <w:bottom w:val="single" w:sz="4" w:space="0" w:color="auto"/>
            </w:tcBorders>
            <w:shd w:val="clear" w:color="auto" w:fill="D9D9D9"/>
            <w:vAlign w:val="center"/>
          </w:tcPr>
          <w:p w:rsidR="00A13C4C" w:rsidRPr="00A13C4C" w:rsidRDefault="00A13C4C" w:rsidP="00A13C4C">
            <w:pPr>
              <w:spacing w:after="0" w:line="240" w:lineRule="auto"/>
              <w:jc w:val="center"/>
              <w:rPr>
                <w:rFonts w:ascii="Times New Roman" w:hAnsi="Times New Roman" w:cs="Times New Roman"/>
                <w:b/>
              </w:rPr>
            </w:pPr>
            <w:r w:rsidRPr="00A13C4C">
              <w:rPr>
                <w:rFonts w:ascii="Times New Roman" w:hAnsi="Times New Roman" w:cs="Times New Roman"/>
                <w:b/>
              </w:rPr>
              <w:t>Мярка 10 „Агроекология и климат“,</w:t>
            </w:r>
          </w:p>
          <w:p w:rsidR="00167B46" w:rsidRPr="00595C9D" w:rsidRDefault="00A13C4C" w:rsidP="00775F1C">
            <w:pPr>
              <w:spacing w:after="0" w:line="240" w:lineRule="auto"/>
              <w:jc w:val="center"/>
              <w:rPr>
                <w:rFonts w:ascii="Times New Roman" w:hAnsi="Times New Roman" w:cs="Times New Roman"/>
                <w:b/>
                <w:i/>
              </w:rPr>
            </w:pPr>
            <w:r w:rsidRPr="00A13C4C">
              <w:rPr>
                <w:rFonts w:ascii="Times New Roman" w:hAnsi="Times New Roman" w:cs="Times New Roman"/>
                <w:b/>
              </w:rPr>
              <w:t>Напр</w:t>
            </w:r>
            <w:r>
              <w:rPr>
                <w:rFonts w:ascii="Times New Roman" w:hAnsi="Times New Roman" w:cs="Times New Roman"/>
                <w:b/>
              </w:rPr>
              <w:t>авле</w:t>
            </w:r>
            <w:r w:rsidRPr="00A13C4C">
              <w:rPr>
                <w:rFonts w:ascii="Times New Roman" w:hAnsi="Times New Roman" w:cs="Times New Roman"/>
                <w:b/>
              </w:rPr>
              <w:t>ние „</w:t>
            </w:r>
            <w:r w:rsidR="00775F1C">
              <w:rPr>
                <w:rFonts w:ascii="Times New Roman" w:hAnsi="Times New Roman" w:cs="Times New Roman"/>
                <w:b/>
              </w:rPr>
              <w:t>Контрол на почвена ерозия</w:t>
            </w:r>
            <w:r w:rsidRPr="00A13C4C">
              <w:rPr>
                <w:rFonts w:ascii="Times New Roman" w:hAnsi="Times New Roman" w:cs="Times New Roman"/>
                <w:b/>
              </w:rPr>
              <w:t>“</w:t>
            </w:r>
          </w:p>
        </w:tc>
        <w:tc>
          <w:tcPr>
            <w:tcW w:w="5976" w:type="dxa"/>
            <w:tcBorders>
              <w:bottom w:val="single" w:sz="4" w:space="0" w:color="auto"/>
            </w:tcBorders>
            <w:shd w:val="clear" w:color="auto" w:fill="D9D9D9"/>
          </w:tcPr>
          <w:p w:rsidR="00167B46" w:rsidRPr="00F7647D" w:rsidRDefault="00167B46" w:rsidP="006D5DA0">
            <w:pPr>
              <w:spacing w:after="0" w:line="240" w:lineRule="auto"/>
              <w:jc w:val="both"/>
              <w:rPr>
                <w:rFonts w:ascii="Times New Roman" w:hAnsi="Times New Roman" w:cs="Times New Roman"/>
                <w:b/>
                <w:bCs/>
              </w:rPr>
            </w:pPr>
          </w:p>
        </w:tc>
        <w:tc>
          <w:tcPr>
            <w:tcW w:w="5978" w:type="dxa"/>
            <w:tcBorders>
              <w:bottom w:val="single" w:sz="4" w:space="0" w:color="auto"/>
            </w:tcBorders>
            <w:shd w:val="clear" w:color="auto" w:fill="D9D9D9"/>
          </w:tcPr>
          <w:p w:rsidR="00167B46" w:rsidRPr="00F7647D" w:rsidRDefault="00167B46" w:rsidP="00436752">
            <w:pPr>
              <w:tabs>
                <w:tab w:val="left" w:pos="12"/>
              </w:tabs>
              <w:spacing w:after="0" w:line="240" w:lineRule="auto"/>
              <w:jc w:val="both"/>
              <w:rPr>
                <w:rFonts w:ascii="Times New Roman" w:hAnsi="Times New Roman" w:cs="Times New Roman"/>
                <w:b/>
                <w:bCs/>
              </w:rPr>
            </w:pPr>
          </w:p>
        </w:tc>
      </w:tr>
      <w:tr w:rsidR="00436DCC" w:rsidRPr="00EA398A" w:rsidTr="00D42ACC">
        <w:trPr>
          <w:trHeight w:val="589"/>
        </w:trPr>
        <w:tc>
          <w:tcPr>
            <w:tcW w:w="547" w:type="dxa"/>
            <w:shd w:val="clear" w:color="auto" w:fill="auto"/>
            <w:vAlign w:val="center"/>
          </w:tcPr>
          <w:p w:rsidR="00436DCC" w:rsidRDefault="00234235" w:rsidP="00436DCC">
            <w:pPr>
              <w:spacing w:after="0" w:line="240" w:lineRule="auto"/>
              <w:jc w:val="center"/>
              <w:rPr>
                <w:rFonts w:ascii="Times New Roman" w:hAnsi="Times New Roman" w:cs="Times New Roman"/>
                <w:bCs/>
              </w:rPr>
            </w:pPr>
            <w:r>
              <w:rPr>
                <w:rFonts w:ascii="Times New Roman" w:hAnsi="Times New Roman" w:cs="Times New Roman"/>
                <w:bCs/>
              </w:rPr>
              <w:t>3</w:t>
            </w:r>
          </w:p>
        </w:tc>
        <w:tc>
          <w:tcPr>
            <w:tcW w:w="2997" w:type="dxa"/>
            <w:shd w:val="clear" w:color="auto" w:fill="auto"/>
            <w:vAlign w:val="center"/>
          </w:tcPr>
          <w:p w:rsidR="00436DCC" w:rsidRPr="007F04A8" w:rsidRDefault="001801B0" w:rsidP="00234235">
            <w:pPr>
              <w:spacing w:after="0" w:line="240" w:lineRule="auto"/>
              <w:rPr>
                <w:rFonts w:ascii="Times New Roman" w:hAnsi="Times New Roman" w:cs="Times New Roman"/>
                <w:b/>
              </w:rPr>
            </w:pPr>
            <w:r>
              <w:rPr>
                <w:rFonts w:ascii="Times New Roman" w:hAnsi="Times New Roman" w:cs="Times New Roman"/>
                <w:b/>
              </w:rPr>
              <w:t>8.2.9.3.</w:t>
            </w:r>
            <w:r w:rsidR="00775F1C">
              <w:rPr>
                <w:rFonts w:ascii="Times New Roman" w:hAnsi="Times New Roman" w:cs="Times New Roman"/>
                <w:b/>
              </w:rPr>
              <w:t>3.1</w:t>
            </w:r>
            <w:r w:rsidRPr="00A700B6">
              <w:rPr>
                <w:rFonts w:ascii="Times New Roman" w:hAnsi="Times New Roman" w:cs="Times New Roman"/>
                <w:b/>
              </w:rPr>
              <w:t xml:space="preserve">. </w:t>
            </w:r>
            <w:r w:rsidR="00775F1C">
              <w:rPr>
                <w:rFonts w:ascii="Times New Roman" w:hAnsi="Times New Roman" w:cs="Times New Roman"/>
                <w:b/>
              </w:rPr>
              <w:t xml:space="preserve">„Описание на вида операция“ </w:t>
            </w:r>
            <w:r>
              <w:rPr>
                <w:rFonts w:ascii="Times New Roman" w:hAnsi="Times New Roman" w:cs="Times New Roman"/>
                <w:b/>
              </w:rPr>
              <w:t xml:space="preserve">от ПРСР </w:t>
            </w:r>
          </w:p>
        </w:tc>
        <w:tc>
          <w:tcPr>
            <w:tcW w:w="5976" w:type="dxa"/>
            <w:shd w:val="clear" w:color="auto" w:fill="auto"/>
          </w:tcPr>
          <w:p w:rsidR="003A0FF7" w:rsidRPr="00A62CC7" w:rsidRDefault="003A0FF7" w:rsidP="00470DC4">
            <w:pPr>
              <w:pStyle w:val="a4"/>
              <w:numPr>
                <w:ilvl w:val="0"/>
                <w:numId w:val="6"/>
              </w:numPr>
              <w:spacing w:after="0" w:line="240" w:lineRule="auto"/>
              <w:ind w:left="0" w:firstLine="387"/>
              <w:jc w:val="both"/>
              <w:rPr>
                <w:rFonts w:ascii="Times New Roman" w:hAnsi="Times New Roman" w:cs="Times New Roman"/>
                <w:bCs/>
              </w:rPr>
            </w:pPr>
            <w:r w:rsidRPr="00A62CC7">
              <w:rPr>
                <w:rFonts w:ascii="Times New Roman" w:hAnsi="Times New Roman" w:cs="Times New Roman"/>
                <w:bCs/>
              </w:rPr>
              <w:t xml:space="preserve">Подпомагането ще се осъществява на територията на България, с изключение на Националните паркове и </w:t>
            </w:r>
            <w:r w:rsidRPr="00A62CC7">
              <w:rPr>
                <w:rFonts w:ascii="Times New Roman" w:hAnsi="Times New Roman" w:cs="Times New Roman"/>
                <w:bCs/>
              </w:rPr>
              <w:lastRenderedPageBreak/>
              <w:t>резервати. Предимство ще се дава на територията на общини, в които земеделските земи (обработваеми земи, пасища, трайни насаждения  и/или лозя) са средно или силно засегнати от ерозия.</w:t>
            </w:r>
          </w:p>
          <w:p w:rsidR="003A0FF7" w:rsidRPr="00A62CC7" w:rsidRDefault="003A0FF7" w:rsidP="00470DC4">
            <w:pPr>
              <w:pStyle w:val="a4"/>
              <w:numPr>
                <w:ilvl w:val="0"/>
                <w:numId w:val="6"/>
              </w:numPr>
              <w:spacing w:after="0" w:line="240" w:lineRule="auto"/>
              <w:ind w:left="0" w:firstLine="387"/>
              <w:jc w:val="both"/>
              <w:rPr>
                <w:rFonts w:ascii="Times New Roman" w:hAnsi="Times New Roman" w:cs="Times New Roman"/>
                <w:bCs/>
              </w:rPr>
            </w:pPr>
            <w:r w:rsidRPr="00A62CC7">
              <w:rPr>
                <w:rFonts w:ascii="Times New Roman" w:hAnsi="Times New Roman" w:cs="Times New Roman"/>
                <w:bCs/>
              </w:rPr>
              <w:t>Ангажиментите са върху едни и същи площи за период от пет години, като съществува вариант за ежегодно удължаване на срока не по-късно от 2022 г.</w:t>
            </w:r>
          </w:p>
          <w:p w:rsidR="003A0FF7" w:rsidRPr="00A62CC7" w:rsidRDefault="003A0FF7" w:rsidP="00470DC4">
            <w:pPr>
              <w:pStyle w:val="a4"/>
              <w:numPr>
                <w:ilvl w:val="0"/>
                <w:numId w:val="6"/>
              </w:numPr>
              <w:spacing w:after="0" w:line="240" w:lineRule="auto"/>
              <w:ind w:left="0" w:firstLine="387"/>
              <w:jc w:val="both"/>
              <w:rPr>
                <w:rFonts w:ascii="Times New Roman" w:hAnsi="Times New Roman" w:cs="Times New Roman"/>
                <w:bCs/>
                <w:color w:val="FF0000"/>
              </w:rPr>
            </w:pPr>
            <w:r w:rsidRPr="00A62CC7">
              <w:rPr>
                <w:rFonts w:ascii="Times New Roman" w:hAnsi="Times New Roman" w:cs="Times New Roman"/>
                <w:bCs/>
              </w:rPr>
              <w:t xml:space="preserve">Ангажиментите за нови кандидати може да са с продължителност от 1 до 3 години в съответствие с приетото европейско законодателство за периода 2021-2022 година. </w:t>
            </w:r>
          </w:p>
          <w:p w:rsidR="00436DCC" w:rsidRPr="00A62CC7" w:rsidRDefault="003A0FF7" w:rsidP="00470DC4">
            <w:pPr>
              <w:pStyle w:val="a4"/>
              <w:numPr>
                <w:ilvl w:val="0"/>
                <w:numId w:val="6"/>
              </w:numPr>
              <w:spacing w:after="0" w:line="240" w:lineRule="auto"/>
              <w:ind w:left="0" w:firstLine="387"/>
              <w:jc w:val="both"/>
              <w:rPr>
                <w:rFonts w:ascii="Times New Roman" w:hAnsi="Times New Roman" w:cs="Times New Roman"/>
                <w:bCs/>
              </w:rPr>
            </w:pPr>
            <w:r w:rsidRPr="00A62CC7">
              <w:rPr>
                <w:rFonts w:ascii="Times New Roman" w:hAnsi="Times New Roman" w:cs="Times New Roman"/>
                <w:bCs/>
              </w:rPr>
              <w:t>Тeзи дейности ще допринесат основно за постигането на целите на приоритетна област 4Б и ще допринесе  за предотвратяване на климатичните промени.</w:t>
            </w:r>
          </w:p>
        </w:tc>
        <w:tc>
          <w:tcPr>
            <w:tcW w:w="5978" w:type="dxa"/>
            <w:shd w:val="clear" w:color="auto" w:fill="auto"/>
          </w:tcPr>
          <w:p w:rsidR="00A70F52" w:rsidRPr="00A62CC7" w:rsidRDefault="00A70F52" w:rsidP="00470DC4">
            <w:pPr>
              <w:pStyle w:val="a4"/>
              <w:numPr>
                <w:ilvl w:val="0"/>
                <w:numId w:val="6"/>
              </w:numPr>
              <w:tabs>
                <w:tab w:val="left" w:pos="12"/>
              </w:tabs>
              <w:spacing w:after="0" w:line="240" w:lineRule="auto"/>
              <w:ind w:left="0" w:firstLine="387"/>
              <w:jc w:val="both"/>
              <w:rPr>
                <w:rFonts w:ascii="Times New Roman" w:hAnsi="Times New Roman" w:cs="Times New Roman"/>
                <w:bCs/>
              </w:rPr>
            </w:pPr>
            <w:r w:rsidRPr="00A62CC7">
              <w:rPr>
                <w:rFonts w:ascii="Times New Roman" w:hAnsi="Times New Roman" w:cs="Times New Roman"/>
                <w:bCs/>
              </w:rPr>
              <w:lastRenderedPageBreak/>
              <w:t xml:space="preserve">Подпомагането ще се осъществява на територията на България, с изключение на Националните паркове и </w:t>
            </w:r>
            <w:r w:rsidRPr="00A62CC7">
              <w:rPr>
                <w:rFonts w:ascii="Times New Roman" w:hAnsi="Times New Roman" w:cs="Times New Roman"/>
                <w:bCs/>
              </w:rPr>
              <w:lastRenderedPageBreak/>
              <w:t>резервати. Предимство ще се дава на територията на общини, в които земеделските земи (обработваеми земи, пасища, трайни насаждения  и/или лозя) са средно или силно засегнати от ерозия.</w:t>
            </w:r>
          </w:p>
          <w:p w:rsidR="00A70F52" w:rsidRPr="00A62CC7" w:rsidRDefault="00A70F52" w:rsidP="00470DC4">
            <w:pPr>
              <w:pStyle w:val="a4"/>
              <w:numPr>
                <w:ilvl w:val="0"/>
                <w:numId w:val="6"/>
              </w:numPr>
              <w:tabs>
                <w:tab w:val="left" w:pos="12"/>
              </w:tabs>
              <w:spacing w:after="0" w:line="240" w:lineRule="auto"/>
              <w:ind w:left="0" w:firstLine="387"/>
              <w:jc w:val="both"/>
              <w:rPr>
                <w:rFonts w:ascii="Times New Roman" w:hAnsi="Times New Roman" w:cs="Times New Roman"/>
                <w:bCs/>
              </w:rPr>
            </w:pPr>
            <w:r w:rsidRPr="00A62CC7">
              <w:rPr>
                <w:rFonts w:ascii="Times New Roman" w:hAnsi="Times New Roman" w:cs="Times New Roman"/>
                <w:bCs/>
              </w:rPr>
              <w:t>Ангажиментите са върху едни и същи площи за период от пет години, като съществува вариант за ежегодно удължаване на срока не по-късно от 2022 г.</w:t>
            </w:r>
          </w:p>
          <w:p w:rsidR="00A70F52" w:rsidRDefault="00A70F52" w:rsidP="00470DC4">
            <w:pPr>
              <w:pStyle w:val="a4"/>
              <w:numPr>
                <w:ilvl w:val="0"/>
                <w:numId w:val="6"/>
              </w:numPr>
              <w:tabs>
                <w:tab w:val="left" w:pos="12"/>
              </w:tabs>
              <w:spacing w:after="0" w:line="240" w:lineRule="auto"/>
              <w:ind w:left="0" w:firstLine="387"/>
              <w:jc w:val="both"/>
              <w:rPr>
                <w:rFonts w:ascii="Times New Roman" w:hAnsi="Times New Roman" w:cs="Times New Roman"/>
                <w:bCs/>
                <w:color w:val="FF0000"/>
              </w:rPr>
            </w:pPr>
            <w:r w:rsidRPr="00A62CC7">
              <w:rPr>
                <w:rFonts w:ascii="Times New Roman" w:hAnsi="Times New Roman" w:cs="Times New Roman"/>
                <w:bCs/>
              </w:rPr>
              <w:t xml:space="preserve">Ангажиментите за нови кандидати може да са с продължителност от 1 до 3 години в съответствие с приетото европейско законодателство за периода 2021-2022 година. </w:t>
            </w:r>
          </w:p>
          <w:p w:rsidR="004C4F74" w:rsidRPr="004C4F74" w:rsidRDefault="004C4F74" w:rsidP="004C4F74">
            <w:pPr>
              <w:tabs>
                <w:tab w:val="left" w:pos="12"/>
              </w:tabs>
              <w:spacing w:after="0" w:line="240" w:lineRule="auto"/>
              <w:jc w:val="both"/>
              <w:rPr>
                <w:rFonts w:ascii="Times New Roman" w:hAnsi="Times New Roman" w:cs="Times New Roman"/>
                <w:bCs/>
                <w:color w:val="FF0000"/>
              </w:rPr>
            </w:pPr>
            <w:r w:rsidRPr="004C4F74">
              <w:rPr>
                <w:rFonts w:ascii="Times New Roman" w:hAnsi="Times New Roman" w:cs="Times New Roman"/>
                <w:bCs/>
                <w:color w:val="FF0000"/>
              </w:rPr>
              <w:t>От 2022 година новите ангажименти и тези, които се удължават след изтичането им през 2021 г. се изпълняват за срок от 1 година.</w:t>
            </w:r>
          </w:p>
          <w:p w:rsidR="00230534" w:rsidRPr="00A62CC7" w:rsidRDefault="00A70F52" w:rsidP="00470DC4">
            <w:pPr>
              <w:pStyle w:val="a4"/>
              <w:numPr>
                <w:ilvl w:val="0"/>
                <w:numId w:val="7"/>
              </w:numPr>
              <w:tabs>
                <w:tab w:val="left" w:pos="12"/>
              </w:tabs>
              <w:spacing w:after="0" w:line="240" w:lineRule="auto"/>
              <w:ind w:left="0" w:firstLine="288"/>
              <w:jc w:val="both"/>
              <w:rPr>
                <w:rFonts w:ascii="Times New Roman" w:hAnsi="Times New Roman" w:cs="Times New Roman"/>
                <w:bCs/>
                <w:color w:val="FF0000"/>
              </w:rPr>
            </w:pPr>
            <w:r w:rsidRPr="00A62CC7">
              <w:rPr>
                <w:rFonts w:ascii="Times New Roman" w:hAnsi="Times New Roman" w:cs="Times New Roman"/>
                <w:bCs/>
              </w:rPr>
              <w:t>Тeзи дейности ще допринесат основно за постигането на целите на приоритетна област 4Б и ще допринесе  за предотвратяване на климатичните промени.</w:t>
            </w:r>
          </w:p>
        </w:tc>
      </w:tr>
      <w:tr w:rsidR="00234235" w:rsidRPr="00EA398A" w:rsidTr="00D42ACC">
        <w:trPr>
          <w:trHeight w:val="589"/>
        </w:trPr>
        <w:tc>
          <w:tcPr>
            <w:tcW w:w="547" w:type="dxa"/>
            <w:shd w:val="clear" w:color="auto" w:fill="auto"/>
            <w:vAlign w:val="center"/>
          </w:tcPr>
          <w:p w:rsidR="00234235" w:rsidRDefault="00234235" w:rsidP="00436DCC">
            <w:pPr>
              <w:spacing w:after="0" w:line="240" w:lineRule="auto"/>
              <w:jc w:val="center"/>
              <w:rPr>
                <w:rFonts w:ascii="Times New Roman" w:hAnsi="Times New Roman" w:cs="Times New Roman"/>
                <w:bCs/>
              </w:rPr>
            </w:pPr>
            <w:r>
              <w:rPr>
                <w:rFonts w:ascii="Times New Roman" w:hAnsi="Times New Roman" w:cs="Times New Roman"/>
                <w:bCs/>
              </w:rPr>
              <w:lastRenderedPageBreak/>
              <w:t>4</w:t>
            </w:r>
          </w:p>
        </w:tc>
        <w:tc>
          <w:tcPr>
            <w:tcW w:w="2997" w:type="dxa"/>
            <w:shd w:val="clear" w:color="auto" w:fill="auto"/>
            <w:vAlign w:val="center"/>
          </w:tcPr>
          <w:p w:rsidR="00234235" w:rsidRPr="00234235" w:rsidRDefault="00234235" w:rsidP="00234235">
            <w:pPr>
              <w:spacing w:after="0" w:line="240" w:lineRule="auto"/>
              <w:rPr>
                <w:rFonts w:ascii="Times New Roman" w:hAnsi="Times New Roman" w:cs="Times New Roman"/>
                <w:b/>
                <w:lang w:val="fr-BE"/>
              </w:rPr>
            </w:pPr>
            <w:r w:rsidRPr="00234235">
              <w:rPr>
                <w:rFonts w:ascii="Times New Roman" w:hAnsi="Times New Roman" w:cs="Times New Roman"/>
                <w:b/>
                <w:lang w:val="fr-BE"/>
              </w:rPr>
              <w:t>8</w:t>
            </w:r>
            <w:r w:rsidRPr="00234235">
              <w:rPr>
                <w:rFonts w:ascii="Times New Roman" w:hAnsi="Times New Roman" w:cs="Times New Roman"/>
                <w:b/>
              </w:rPr>
              <w:t>.2.9.3.3.1</w:t>
            </w:r>
            <w:r>
              <w:rPr>
                <w:rFonts w:ascii="Times New Roman" w:hAnsi="Times New Roman" w:cs="Times New Roman"/>
                <w:b/>
              </w:rPr>
              <w:t>. „</w:t>
            </w:r>
            <w:r w:rsidRPr="00234235">
              <w:rPr>
                <w:rFonts w:ascii="Times New Roman" w:hAnsi="Times New Roman" w:cs="Times New Roman"/>
                <w:b/>
              </w:rPr>
              <w:t>Условия за допустимост</w:t>
            </w:r>
            <w:r>
              <w:rPr>
                <w:rFonts w:ascii="Times New Roman" w:hAnsi="Times New Roman" w:cs="Times New Roman"/>
                <w:b/>
              </w:rPr>
              <w:t>“</w:t>
            </w:r>
          </w:p>
          <w:p w:rsidR="00234235" w:rsidRDefault="00234235" w:rsidP="00775F1C">
            <w:pPr>
              <w:spacing w:after="0" w:line="240" w:lineRule="auto"/>
              <w:jc w:val="center"/>
              <w:rPr>
                <w:rFonts w:ascii="Times New Roman" w:hAnsi="Times New Roman" w:cs="Times New Roman"/>
                <w:b/>
              </w:rPr>
            </w:pPr>
          </w:p>
        </w:tc>
        <w:tc>
          <w:tcPr>
            <w:tcW w:w="5976" w:type="dxa"/>
            <w:shd w:val="clear" w:color="auto" w:fill="auto"/>
          </w:tcPr>
          <w:p w:rsidR="00234235" w:rsidRDefault="000B6458" w:rsidP="00234235">
            <w:pPr>
              <w:spacing w:after="0" w:line="240" w:lineRule="auto"/>
              <w:jc w:val="both"/>
              <w:rPr>
                <w:rFonts w:ascii="Times New Roman" w:hAnsi="Times New Roman" w:cs="Times New Roman"/>
                <w:bCs/>
              </w:rPr>
            </w:pPr>
            <w:r w:rsidRPr="000B6458">
              <w:rPr>
                <w:rFonts w:ascii="Times New Roman" w:hAnsi="Times New Roman" w:cs="Times New Roman"/>
                <w:bCs/>
              </w:rPr>
              <w:t>•</w:t>
            </w:r>
            <w:r w:rsidRPr="000B6458">
              <w:rPr>
                <w:rFonts w:ascii="Times New Roman" w:hAnsi="Times New Roman" w:cs="Times New Roman"/>
                <w:bCs/>
              </w:rPr>
              <w:tab/>
              <w:t>В случай на изменение на практиките, посочени в чл. 43 от Регламент (ЕС) № 1307/2013, с цел избягване на двойното финансиране, размерът на подпомагане може да бъде преразглеждан по време на изпълнявания ангажимент по мярката. Това преразглеждане може да включва изчисляване на подлежащата на приспадане сума като фиксирана средна сума, приложима към всички заинтересовани бенефициери, там където е необходимо.</w:t>
            </w:r>
          </w:p>
          <w:p w:rsidR="000B6458" w:rsidRDefault="000B6458" w:rsidP="00234235">
            <w:pPr>
              <w:spacing w:after="0" w:line="240" w:lineRule="auto"/>
              <w:jc w:val="both"/>
              <w:rPr>
                <w:rFonts w:ascii="Times New Roman" w:hAnsi="Times New Roman" w:cs="Times New Roman"/>
                <w:bCs/>
              </w:rPr>
            </w:pPr>
          </w:p>
          <w:p w:rsidR="000B6458" w:rsidRDefault="000B6458" w:rsidP="00234235">
            <w:pPr>
              <w:spacing w:after="0" w:line="240" w:lineRule="auto"/>
              <w:jc w:val="both"/>
              <w:rPr>
                <w:rFonts w:ascii="Times New Roman" w:hAnsi="Times New Roman" w:cs="Times New Roman"/>
                <w:bCs/>
              </w:rPr>
            </w:pPr>
            <w:r w:rsidRPr="000B6458">
              <w:rPr>
                <w:rFonts w:ascii="Times New Roman" w:hAnsi="Times New Roman" w:cs="Times New Roman"/>
                <w:bCs/>
              </w:rPr>
              <w:t>Във връзка с чл. 47, на Регламент 1305/2013 одобрената за подкрепа площ може да варира до 10%, но не по-малко  от минимално определената площ за съответно агроекологично направление през периода на прилагане на поетото задължение. В този случай бенефициентът няма да връща предоставената помощ и ще получава агроекологични плащания за намаления размер на земята за оставащия период за изпълнение на задължението.</w:t>
            </w:r>
          </w:p>
          <w:p w:rsidR="000B6458" w:rsidRDefault="000B6458" w:rsidP="00234235">
            <w:pPr>
              <w:spacing w:after="0" w:line="240" w:lineRule="auto"/>
              <w:jc w:val="both"/>
              <w:rPr>
                <w:rFonts w:ascii="Times New Roman" w:hAnsi="Times New Roman" w:cs="Times New Roman"/>
                <w:bCs/>
              </w:rPr>
            </w:pPr>
          </w:p>
          <w:p w:rsidR="000B6458" w:rsidRPr="00234235" w:rsidRDefault="000B6458" w:rsidP="00234235">
            <w:pPr>
              <w:spacing w:after="0" w:line="240" w:lineRule="auto"/>
              <w:jc w:val="both"/>
              <w:rPr>
                <w:rFonts w:ascii="Times New Roman" w:hAnsi="Times New Roman" w:cs="Times New Roman"/>
                <w:bCs/>
              </w:rPr>
            </w:pPr>
          </w:p>
        </w:tc>
        <w:tc>
          <w:tcPr>
            <w:tcW w:w="5978" w:type="dxa"/>
            <w:shd w:val="clear" w:color="auto" w:fill="auto"/>
          </w:tcPr>
          <w:p w:rsidR="008048E9" w:rsidRPr="008048E9" w:rsidRDefault="000B6458" w:rsidP="00470DC4">
            <w:pPr>
              <w:pStyle w:val="a4"/>
              <w:numPr>
                <w:ilvl w:val="0"/>
                <w:numId w:val="11"/>
              </w:numPr>
              <w:tabs>
                <w:tab w:val="left" w:pos="12"/>
              </w:tabs>
              <w:spacing w:after="0" w:line="240" w:lineRule="auto"/>
              <w:ind w:left="12" w:hanging="12"/>
              <w:jc w:val="both"/>
              <w:rPr>
                <w:rFonts w:ascii="Times New Roman" w:hAnsi="Times New Roman" w:cs="Times New Roman"/>
                <w:bCs/>
              </w:rPr>
            </w:pPr>
            <w:r w:rsidRPr="008048E9">
              <w:rPr>
                <w:rFonts w:ascii="Times New Roman" w:hAnsi="Times New Roman" w:cs="Times New Roman"/>
                <w:bCs/>
              </w:rPr>
              <w:t>В случай на изменение на практиките, посочени в чл. 43 от Регламент (ЕС) № 1307/2013, с цел избягване на двойното финансиране, размерът на подпомагане може да бъде преразглеждан по време на изпълнявания ангажимент по мярката. Това преразглеждане може да включва изчисляване на подлежащата на приспадане сума като фиксирана средна сума, приложима към всички заинтересовани бенефициери, там където е необходимо.</w:t>
            </w:r>
          </w:p>
          <w:p w:rsidR="000B6458" w:rsidRPr="008048E9" w:rsidRDefault="008048E9" w:rsidP="00470DC4">
            <w:pPr>
              <w:pStyle w:val="a4"/>
              <w:numPr>
                <w:ilvl w:val="0"/>
                <w:numId w:val="11"/>
              </w:numPr>
              <w:tabs>
                <w:tab w:val="left" w:pos="12"/>
              </w:tabs>
              <w:spacing w:after="0" w:line="240" w:lineRule="auto"/>
              <w:ind w:left="12" w:hanging="12"/>
              <w:jc w:val="both"/>
              <w:rPr>
                <w:rFonts w:ascii="Times New Roman" w:hAnsi="Times New Roman" w:cs="Times New Roman"/>
                <w:bCs/>
              </w:rPr>
            </w:pPr>
            <w:r w:rsidRPr="008048E9">
              <w:rPr>
                <w:rFonts w:ascii="Times New Roman" w:hAnsi="Times New Roman" w:cs="Times New Roman"/>
                <w:bCs/>
                <w:color w:val="FF0000"/>
              </w:rPr>
              <w:t>Ангажиментите, които продължават след текущия програмен период се преразглеждат, за да се приспособят към правната рамка на следващия програмен период. В случай, че бенефициерите не приемат да приспособят ангажимента си към новата правна рамка, те могат да се откажат от изпълнението на ангажимента, без да възстановяват средства.</w:t>
            </w:r>
          </w:p>
          <w:p w:rsidR="000B6458" w:rsidRPr="000B6458" w:rsidRDefault="000B6458" w:rsidP="00436752">
            <w:pPr>
              <w:tabs>
                <w:tab w:val="left" w:pos="12"/>
              </w:tabs>
              <w:spacing w:after="0" w:line="240" w:lineRule="auto"/>
              <w:jc w:val="both"/>
              <w:rPr>
                <w:rFonts w:ascii="Times New Roman" w:hAnsi="Times New Roman" w:cs="Times New Roman"/>
                <w:bCs/>
              </w:rPr>
            </w:pPr>
            <w:r w:rsidRPr="000B6458">
              <w:rPr>
                <w:rFonts w:ascii="Times New Roman" w:hAnsi="Times New Roman" w:cs="Times New Roman"/>
                <w:bCs/>
              </w:rPr>
              <w:t>Във връзка с чл. 47, на Регламент 1305/2013 одобрената за подкрепа площ може да варира до 10%, но не по-малко  от минимално определената площ за съответно агроекологично направление през периода на прилагане на поетото задължение. В този случай бенефициентът няма да връща предоставената помощ и ще получава агроекологични плащания за намаления размер на земята за оставащия период за изпълнение на задължението.</w:t>
            </w:r>
          </w:p>
        </w:tc>
      </w:tr>
      <w:tr w:rsidR="000B6458" w:rsidRPr="00EA398A" w:rsidTr="00D42ACC">
        <w:trPr>
          <w:trHeight w:val="589"/>
        </w:trPr>
        <w:tc>
          <w:tcPr>
            <w:tcW w:w="547" w:type="dxa"/>
            <w:tcBorders>
              <w:bottom w:val="single" w:sz="4" w:space="0" w:color="auto"/>
            </w:tcBorders>
            <w:shd w:val="clear" w:color="auto" w:fill="D9D9D9"/>
            <w:vAlign w:val="center"/>
          </w:tcPr>
          <w:p w:rsidR="000B6458" w:rsidRPr="00993553" w:rsidRDefault="000B6458" w:rsidP="00ED5E45">
            <w:pPr>
              <w:spacing w:after="0" w:line="240" w:lineRule="auto"/>
              <w:jc w:val="center"/>
              <w:rPr>
                <w:rFonts w:ascii="Times New Roman" w:hAnsi="Times New Roman" w:cs="Times New Roman"/>
                <w:bCs/>
              </w:rPr>
            </w:pPr>
          </w:p>
        </w:tc>
        <w:tc>
          <w:tcPr>
            <w:tcW w:w="2997" w:type="dxa"/>
            <w:tcBorders>
              <w:bottom w:val="single" w:sz="4" w:space="0" w:color="auto"/>
            </w:tcBorders>
            <w:shd w:val="clear" w:color="auto" w:fill="D9D9D9"/>
            <w:vAlign w:val="center"/>
          </w:tcPr>
          <w:p w:rsidR="000B6458" w:rsidRPr="000B6458" w:rsidRDefault="000B6458" w:rsidP="000B6458">
            <w:pPr>
              <w:spacing w:after="0" w:line="240" w:lineRule="auto"/>
              <w:jc w:val="center"/>
              <w:rPr>
                <w:rFonts w:ascii="Times New Roman" w:hAnsi="Times New Roman" w:cs="Times New Roman"/>
                <w:b/>
              </w:rPr>
            </w:pPr>
            <w:r w:rsidRPr="000B6458">
              <w:rPr>
                <w:rFonts w:ascii="Times New Roman" w:hAnsi="Times New Roman" w:cs="Times New Roman"/>
                <w:b/>
              </w:rPr>
              <w:t>Мярка 10 „Агроекология и климат“,</w:t>
            </w:r>
          </w:p>
          <w:p w:rsidR="000B6458" w:rsidRPr="00A13C4C" w:rsidRDefault="000B6458" w:rsidP="000B6458">
            <w:pPr>
              <w:spacing w:after="0" w:line="240" w:lineRule="auto"/>
              <w:jc w:val="center"/>
              <w:rPr>
                <w:rFonts w:ascii="Times New Roman" w:hAnsi="Times New Roman" w:cs="Times New Roman"/>
                <w:b/>
              </w:rPr>
            </w:pPr>
            <w:r w:rsidRPr="000B6458">
              <w:rPr>
                <w:rFonts w:ascii="Times New Roman" w:hAnsi="Times New Roman" w:cs="Times New Roman"/>
                <w:b/>
              </w:rPr>
              <w:t>Направление</w:t>
            </w:r>
            <w:r>
              <w:rPr>
                <w:rFonts w:ascii="Times New Roman" w:hAnsi="Times New Roman" w:cs="Times New Roman"/>
                <w:b/>
              </w:rPr>
              <w:t xml:space="preserve"> „</w:t>
            </w:r>
            <w:r w:rsidRPr="000B6458">
              <w:rPr>
                <w:rFonts w:ascii="Times New Roman" w:hAnsi="Times New Roman" w:cs="Times New Roman"/>
                <w:b/>
              </w:rPr>
              <w:t>Традиционни практики за сезонна паша (пасторализъм)</w:t>
            </w:r>
            <w:r>
              <w:rPr>
                <w:rFonts w:ascii="Times New Roman" w:hAnsi="Times New Roman" w:cs="Times New Roman"/>
                <w:b/>
              </w:rPr>
              <w:t>“</w:t>
            </w:r>
          </w:p>
        </w:tc>
        <w:tc>
          <w:tcPr>
            <w:tcW w:w="5976" w:type="dxa"/>
            <w:tcBorders>
              <w:bottom w:val="single" w:sz="4" w:space="0" w:color="auto"/>
            </w:tcBorders>
            <w:shd w:val="clear" w:color="auto" w:fill="D9D9D9"/>
          </w:tcPr>
          <w:p w:rsidR="000B6458" w:rsidRPr="00D000A6" w:rsidRDefault="000B6458" w:rsidP="00D000A6">
            <w:pPr>
              <w:spacing w:after="0" w:line="240" w:lineRule="auto"/>
              <w:jc w:val="both"/>
              <w:rPr>
                <w:rFonts w:ascii="Times New Roman" w:hAnsi="Times New Roman" w:cs="Times New Roman"/>
                <w:bCs/>
              </w:rPr>
            </w:pPr>
          </w:p>
        </w:tc>
        <w:tc>
          <w:tcPr>
            <w:tcW w:w="5978" w:type="dxa"/>
            <w:tcBorders>
              <w:bottom w:val="single" w:sz="4" w:space="0" w:color="auto"/>
            </w:tcBorders>
            <w:shd w:val="clear" w:color="auto" w:fill="D9D9D9"/>
          </w:tcPr>
          <w:p w:rsidR="000B6458" w:rsidRPr="00F7647D" w:rsidRDefault="000B6458" w:rsidP="00436752">
            <w:pPr>
              <w:tabs>
                <w:tab w:val="left" w:pos="12"/>
              </w:tabs>
              <w:spacing w:after="0" w:line="240" w:lineRule="auto"/>
              <w:jc w:val="both"/>
              <w:rPr>
                <w:rFonts w:ascii="Times New Roman" w:hAnsi="Times New Roman" w:cs="Times New Roman"/>
                <w:b/>
                <w:bCs/>
              </w:rPr>
            </w:pPr>
          </w:p>
        </w:tc>
      </w:tr>
      <w:tr w:rsidR="00DC43C8" w:rsidRPr="005F6FAB" w:rsidTr="00EC256F">
        <w:trPr>
          <w:trHeight w:val="589"/>
        </w:trPr>
        <w:tc>
          <w:tcPr>
            <w:tcW w:w="547" w:type="dxa"/>
            <w:shd w:val="clear" w:color="auto" w:fill="auto"/>
            <w:vAlign w:val="center"/>
          </w:tcPr>
          <w:p w:rsidR="00DC43C8" w:rsidRDefault="00DC43C8" w:rsidP="00EC256F">
            <w:pPr>
              <w:spacing w:after="0" w:line="240" w:lineRule="auto"/>
              <w:jc w:val="center"/>
              <w:rPr>
                <w:rFonts w:ascii="Times New Roman" w:hAnsi="Times New Roman" w:cs="Times New Roman"/>
                <w:bCs/>
              </w:rPr>
            </w:pPr>
            <w:r>
              <w:rPr>
                <w:rFonts w:ascii="Times New Roman" w:hAnsi="Times New Roman" w:cs="Times New Roman"/>
                <w:bCs/>
              </w:rPr>
              <w:t>5</w:t>
            </w:r>
          </w:p>
        </w:tc>
        <w:tc>
          <w:tcPr>
            <w:tcW w:w="2997" w:type="dxa"/>
            <w:shd w:val="clear" w:color="auto" w:fill="auto"/>
            <w:vAlign w:val="center"/>
          </w:tcPr>
          <w:p w:rsidR="00DC43C8" w:rsidRDefault="00DC43C8" w:rsidP="00EC256F">
            <w:pPr>
              <w:spacing w:after="0" w:line="240" w:lineRule="auto"/>
              <w:jc w:val="center"/>
              <w:rPr>
                <w:rFonts w:ascii="Times New Roman" w:hAnsi="Times New Roman" w:cs="Times New Roman"/>
                <w:b/>
              </w:rPr>
            </w:pPr>
            <w:r w:rsidRPr="00DC43C8">
              <w:rPr>
                <w:rFonts w:ascii="Times New Roman" w:hAnsi="Times New Roman" w:cs="Times New Roman"/>
                <w:b/>
              </w:rPr>
              <w:t xml:space="preserve">8.2.9.3.4.1. </w:t>
            </w:r>
            <w:r>
              <w:rPr>
                <w:rFonts w:ascii="Times New Roman" w:hAnsi="Times New Roman" w:cs="Times New Roman"/>
                <w:b/>
              </w:rPr>
              <w:t>„</w:t>
            </w:r>
            <w:r w:rsidRPr="00DC43C8">
              <w:rPr>
                <w:rFonts w:ascii="Times New Roman" w:hAnsi="Times New Roman" w:cs="Times New Roman"/>
                <w:b/>
              </w:rPr>
              <w:t>Описание на вида операция</w:t>
            </w:r>
            <w:r>
              <w:rPr>
                <w:rFonts w:ascii="Times New Roman" w:hAnsi="Times New Roman" w:cs="Times New Roman"/>
                <w:b/>
              </w:rPr>
              <w:t>“</w:t>
            </w:r>
          </w:p>
        </w:tc>
        <w:tc>
          <w:tcPr>
            <w:tcW w:w="5976" w:type="dxa"/>
            <w:shd w:val="clear" w:color="auto" w:fill="auto"/>
          </w:tcPr>
          <w:p w:rsidR="00DC43C8" w:rsidRPr="00DC43C8" w:rsidRDefault="00DC43C8" w:rsidP="00470DC4">
            <w:pPr>
              <w:pStyle w:val="a4"/>
              <w:numPr>
                <w:ilvl w:val="0"/>
                <w:numId w:val="8"/>
              </w:numPr>
              <w:tabs>
                <w:tab w:val="left" w:pos="12"/>
              </w:tabs>
              <w:spacing w:after="0" w:line="240" w:lineRule="auto"/>
              <w:jc w:val="both"/>
              <w:rPr>
                <w:rFonts w:ascii="Times New Roman" w:hAnsi="Times New Roman" w:cs="Times New Roman"/>
                <w:bCs/>
              </w:rPr>
            </w:pPr>
            <w:r w:rsidRPr="00DC43C8">
              <w:rPr>
                <w:rFonts w:ascii="Times New Roman" w:hAnsi="Times New Roman" w:cs="Times New Roman"/>
                <w:bCs/>
              </w:rPr>
              <w:t>Ангажиментите са за период от пет години, като съществува вариант за ежегодно удължаване на срока не по-късно от 2022</w:t>
            </w:r>
            <w:r>
              <w:rPr>
                <w:rFonts w:ascii="Times New Roman" w:hAnsi="Times New Roman" w:cs="Times New Roman"/>
                <w:bCs/>
              </w:rPr>
              <w:t xml:space="preserve"> </w:t>
            </w:r>
            <w:r w:rsidRPr="00DC43C8">
              <w:rPr>
                <w:rFonts w:ascii="Times New Roman" w:hAnsi="Times New Roman" w:cs="Times New Roman"/>
                <w:bCs/>
              </w:rPr>
              <w:t>г.</w:t>
            </w:r>
          </w:p>
          <w:p w:rsidR="00DC43C8" w:rsidRPr="00DC43C8" w:rsidRDefault="00DC43C8" w:rsidP="00DC43C8">
            <w:pPr>
              <w:tabs>
                <w:tab w:val="left" w:pos="12"/>
              </w:tabs>
              <w:spacing w:after="0" w:line="240" w:lineRule="auto"/>
              <w:jc w:val="both"/>
              <w:rPr>
                <w:rFonts w:ascii="Times New Roman" w:hAnsi="Times New Roman" w:cs="Times New Roman"/>
                <w:bCs/>
              </w:rPr>
            </w:pPr>
          </w:p>
        </w:tc>
        <w:tc>
          <w:tcPr>
            <w:tcW w:w="5978" w:type="dxa"/>
            <w:shd w:val="clear" w:color="auto" w:fill="auto"/>
          </w:tcPr>
          <w:p w:rsidR="00DC43C8" w:rsidRPr="00DC43C8" w:rsidRDefault="00DC43C8" w:rsidP="00470DC4">
            <w:pPr>
              <w:pStyle w:val="a4"/>
              <w:numPr>
                <w:ilvl w:val="0"/>
                <w:numId w:val="8"/>
              </w:numPr>
              <w:tabs>
                <w:tab w:val="left" w:pos="12"/>
              </w:tabs>
              <w:spacing w:after="0" w:line="240" w:lineRule="auto"/>
              <w:jc w:val="both"/>
              <w:rPr>
                <w:rFonts w:ascii="Times New Roman" w:hAnsi="Times New Roman" w:cs="Times New Roman"/>
                <w:bCs/>
              </w:rPr>
            </w:pPr>
            <w:r w:rsidRPr="00DC43C8">
              <w:rPr>
                <w:rFonts w:ascii="Times New Roman" w:hAnsi="Times New Roman" w:cs="Times New Roman"/>
                <w:bCs/>
              </w:rPr>
              <w:t>Ангажиментите са за период от пет години, като съществува вариант за ежегодно удължаване на срока не по-късно от 2022</w:t>
            </w:r>
            <w:r w:rsidR="005D1BB6">
              <w:rPr>
                <w:rFonts w:ascii="Times New Roman" w:hAnsi="Times New Roman" w:cs="Times New Roman"/>
                <w:bCs/>
              </w:rPr>
              <w:t xml:space="preserve"> </w:t>
            </w:r>
            <w:r w:rsidRPr="00DC43C8">
              <w:rPr>
                <w:rFonts w:ascii="Times New Roman" w:hAnsi="Times New Roman" w:cs="Times New Roman"/>
                <w:bCs/>
              </w:rPr>
              <w:t>г.</w:t>
            </w:r>
          </w:p>
          <w:p w:rsidR="00DC43C8" w:rsidRPr="00E36296" w:rsidRDefault="00DC43C8" w:rsidP="005D1BB6">
            <w:pPr>
              <w:pStyle w:val="a4"/>
              <w:numPr>
                <w:ilvl w:val="0"/>
                <w:numId w:val="8"/>
              </w:numPr>
              <w:tabs>
                <w:tab w:val="left" w:pos="12"/>
              </w:tabs>
              <w:spacing w:after="0" w:line="240" w:lineRule="auto"/>
              <w:jc w:val="both"/>
              <w:rPr>
                <w:rFonts w:ascii="Times New Roman" w:hAnsi="Times New Roman" w:cs="Times New Roman"/>
                <w:bCs/>
              </w:rPr>
            </w:pPr>
            <w:r w:rsidRPr="00DC43C8">
              <w:rPr>
                <w:rFonts w:ascii="Times New Roman" w:hAnsi="Times New Roman" w:cs="Times New Roman"/>
                <w:bCs/>
                <w:color w:val="FF0000"/>
              </w:rPr>
              <w:t xml:space="preserve">Ангажиментите от 2022, които се прилагат в </w:t>
            </w:r>
            <w:r w:rsidR="005D1BB6" w:rsidRPr="00DC43C8">
              <w:rPr>
                <w:rFonts w:ascii="Times New Roman" w:hAnsi="Times New Roman" w:cs="Times New Roman"/>
                <w:bCs/>
                <w:color w:val="FF0000"/>
              </w:rPr>
              <w:t>териториалния</w:t>
            </w:r>
            <w:r w:rsidRPr="00DC43C8">
              <w:rPr>
                <w:rFonts w:ascii="Times New Roman" w:hAnsi="Times New Roman" w:cs="Times New Roman"/>
                <w:bCs/>
                <w:color w:val="FF0000"/>
              </w:rPr>
              <w:t xml:space="preserve"> обхват на природни паркове </w:t>
            </w:r>
            <w:r w:rsidRPr="005D1BB6">
              <w:rPr>
                <w:rFonts w:ascii="Times New Roman" w:hAnsi="Times New Roman" w:cs="Times New Roman"/>
                <w:bCs/>
                <w:color w:val="FF0000"/>
              </w:rPr>
              <w:t xml:space="preserve">са с продължителност от </w:t>
            </w:r>
            <w:r w:rsidR="005D1BB6">
              <w:rPr>
                <w:rFonts w:ascii="Times New Roman" w:hAnsi="Times New Roman" w:cs="Times New Roman"/>
                <w:bCs/>
                <w:color w:val="FF0000"/>
              </w:rPr>
              <w:t>1 година.</w:t>
            </w:r>
          </w:p>
          <w:p w:rsidR="00E36296" w:rsidRPr="00B42BD6" w:rsidRDefault="00E36296" w:rsidP="007815CA">
            <w:pPr>
              <w:pStyle w:val="a4"/>
              <w:numPr>
                <w:ilvl w:val="0"/>
                <w:numId w:val="8"/>
              </w:numPr>
              <w:tabs>
                <w:tab w:val="left" w:pos="12"/>
              </w:tabs>
              <w:spacing w:after="0" w:line="240" w:lineRule="auto"/>
              <w:jc w:val="both"/>
              <w:rPr>
                <w:rFonts w:ascii="Times New Roman" w:hAnsi="Times New Roman" w:cs="Times New Roman"/>
                <w:bCs/>
              </w:rPr>
            </w:pPr>
            <w:r w:rsidRPr="00071B72">
              <w:rPr>
                <w:rFonts w:ascii="Times New Roman" w:hAnsi="Times New Roman" w:cs="Times New Roman"/>
                <w:bCs/>
                <w:color w:val="FF0000"/>
              </w:rPr>
              <w:t>Земеделските стопани не могат да заявяват едни и същи земеделск</w:t>
            </w:r>
            <w:r w:rsidR="007815CA" w:rsidRPr="00071B72">
              <w:rPr>
                <w:rFonts w:ascii="Times New Roman" w:hAnsi="Times New Roman" w:cs="Times New Roman"/>
                <w:bCs/>
                <w:color w:val="FF0000"/>
              </w:rPr>
              <w:t>и парцели по направлението и по</w:t>
            </w:r>
            <w:r w:rsidRPr="00071B72">
              <w:rPr>
                <w:rFonts w:ascii="Times New Roman" w:hAnsi="Times New Roman" w:cs="Times New Roman"/>
                <w:bCs/>
                <w:color w:val="FF0000"/>
              </w:rPr>
              <w:t xml:space="preserve"> мярка 12 „Плащания по Н</w:t>
            </w:r>
            <w:r w:rsidR="007815CA" w:rsidRPr="00071B72">
              <w:rPr>
                <w:rFonts w:ascii="Times New Roman" w:hAnsi="Times New Roman" w:cs="Times New Roman"/>
                <w:bCs/>
                <w:color w:val="FF0000"/>
              </w:rPr>
              <w:t>атура</w:t>
            </w:r>
            <w:r w:rsidRPr="00071B72">
              <w:rPr>
                <w:rFonts w:ascii="Times New Roman" w:hAnsi="Times New Roman" w:cs="Times New Roman"/>
                <w:bCs/>
                <w:color w:val="FF0000"/>
              </w:rPr>
              <w:t xml:space="preserve"> 2000 и Рамковата директива за водите“ от Програмата за развитие на селските райони за периода 2014 - 2020 г.</w:t>
            </w:r>
          </w:p>
        </w:tc>
      </w:tr>
      <w:tr w:rsidR="000B6458" w:rsidRPr="005F6FAB" w:rsidTr="00EC256F">
        <w:trPr>
          <w:trHeight w:val="589"/>
        </w:trPr>
        <w:tc>
          <w:tcPr>
            <w:tcW w:w="547" w:type="dxa"/>
            <w:shd w:val="clear" w:color="auto" w:fill="auto"/>
            <w:vAlign w:val="center"/>
          </w:tcPr>
          <w:p w:rsidR="000B6458" w:rsidRPr="000B6458" w:rsidRDefault="00DC43C8" w:rsidP="00EC256F">
            <w:pPr>
              <w:spacing w:after="0" w:line="240" w:lineRule="auto"/>
              <w:jc w:val="center"/>
              <w:rPr>
                <w:rFonts w:ascii="Times New Roman" w:hAnsi="Times New Roman" w:cs="Times New Roman"/>
                <w:b/>
                <w:bCs/>
              </w:rPr>
            </w:pPr>
            <w:r>
              <w:rPr>
                <w:rFonts w:ascii="Times New Roman" w:hAnsi="Times New Roman" w:cs="Times New Roman"/>
                <w:bCs/>
              </w:rPr>
              <w:t>6</w:t>
            </w:r>
          </w:p>
        </w:tc>
        <w:tc>
          <w:tcPr>
            <w:tcW w:w="2997" w:type="dxa"/>
            <w:shd w:val="clear" w:color="auto" w:fill="auto"/>
            <w:vAlign w:val="center"/>
          </w:tcPr>
          <w:p w:rsidR="000B6458" w:rsidRDefault="00D000A6" w:rsidP="00EC256F">
            <w:pPr>
              <w:spacing w:after="0" w:line="240" w:lineRule="auto"/>
              <w:jc w:val="center"/>
              <w:rPr>
                <w:rFonts w:ascii="Times New Roman" w:hAnsi="Times New Roman" w:cs="Times New Roman"/>
                <w:b/>
              </w:rPr>
            </w:pPr>
            <w:r>
              <w:rPr>
                <w:rFonts w:ascii="Times New Roman" w:hAnsi="Times New Roman" w:cs="Times New Roman"/>
                <w:b/>
              </w:rPr>
              <w:t>8.2.9.3.4.5 „Допустими разходи“</w:t>
            </w:r>
          </w:p>
        </w:tc>
        <w:tc>
          <w:tcPr>
            <w:tcW w:w="5976" w:type="dxa"/>
            <w:shd w:val="clear" w:color="auto" w:fill="auto"/>
          </w:tcPr>
          <w:p w:rsidR="00D000A6" w:rsidRPr="00D000A6" w:rsidRDefault="00D000A6" w:rsidP="00470DC4">
            <w:pPr>
              <w:pStyle w:val="a4"/>
              <w:numPr>
                <w:ilvl w:val="0"/>
                <w:numId w:val="8"/>
              </w:numPr>
              <w:tabs>
                <w:tab w:val="left" w:pos="12"/>
              </w:tabs>
              <w:spacing w:after="0" w:line="240" w:lineRule="auto"/>
              <w:jc w:val="both"/>
              <w:rPr>
                <w:rFonts w:ascii="Times New Roman" w:hAnsi="Times New Roman" w:cs="Times New Roman"/>
                <w:bCs/>
              </w:rPr>
            </w:pPr>
            <w:r w:rsidRPr="00D000A6">
              <w:rPr>
                <w:rFonts w:ascii="Times New Roman" w:hAnsi="Times New Roman" w:cs="Times New Roman"/>
                <w:bCs/>
              </w:rPr>
              <w:t xml:space="preserve">Бенефициентите по дейността трябва да преминат агроекологично обучение - семинари с продължителност 18 часа или демонстрационни дейности с минимална продължителност 3 дни  по мярка 1 на ПРСР. За бенефициенти, които вече имат  предоставен документ за преминато обучение или документ, удостоверяващ наличие на опит по мярка 214 „Агроекологични плащания“ от ПРСР 2007 – 2013 г., не се изисква повторно преминаване на обучението; </w:t>
            </w:r>
          </w:p>
          <w:p w:rsidR="00D000A6" w:rsidRPr="00D000A6" w:rsidRDefault="00D000A6" w:rsidP="00470DC4">
            <w:pPr>
              <w:pStyle w:val="a4"/>
              <w:numPr>
                <w:ilvl w:val="0"/>
                <w:numId w:val="8"/>
              </w:numPr>
              <w:tabs>
                <w:tab w:val="left" w:pos="12"/>
              </w:tabs>
              <w:spacing w:after="0" w:line="240" w:lineRule="auto"/>
              <w:jc w:val="both"/>
              <w:rPr>
                <w:rFonts w:ascii="Times New Roman" w:hAnsi="Times New Roman" w:cs="Times New Roman"/>
                <w:bCs/>
              </w:rPr>
            </w:pPr>
            <w:r w:rsidRPr="00D000A6">
              <w:rPr>
                <w:rFonts w:ascii="Times New Roman" w:hAnsi="Times New Roman" w:cs="Times New Roman"/>
                <w:bCs/>
              </w:rPr>
              <w:t>Подпомагането се изплаща само, при спазване на нормите на натоварване на пасищата, одобрени от Дирекциите на националните и природните паркове.</w:t>
            </w:r>
          </w:p>
          <w:p w:rsidR="00D000A6" w:rsidRPr="00D000A6" w:rsidRDefault="00D000A6" w:rsidP="00470DC4">
            <w:pPr>
              <w:pStyle w:val="a4"/>
              <w:numPr>
                <w:ilvl w:val="0"/>
                <w:numId w:val="8"/>
              </w:numPr>
              <w:tabs>
                <w:tab w:val="left" w:pos="12"/>
              </w:tabs>
              <w:spacing w:after="0" w:line="240" w:lineRule="auto"/>
              <w:jc w:val="both"/>
              <w:rPr>
                <w:rFonts w:ascii="Times New Roman" w:hAnsi="Times New Roman" w:cs="Times New Roman"/>
                <w:bCs/>
              </w:rPr>
            </w:pPr>
            <w:r w:rsidRPr="00D000A6">
              <w:rPr>
                <w:rFonts w:ascii="Times New Roman" w:hAnsi="Times New Roman" w:cs="Times New Roman"/>
                <w:bCs/>
              </w:rPr>
              <w:t>Земеделският стопанин трябва да пасе животните си на определените планински пасища, най-малко 3 месеца от годината (в периода май – октомври). Изключения от тези срокове се допускат при изрични разпоредби на Дирекцията на националните паркове.</w:t>
            </w:r>
          </w:p>
          <w:p w:rsidR="00D000A6" w:rsidRPr="00D000A6" w:rsidRDefault="00D000A6" w:rsidP="00470DC4">
            <w:pPr>
              <w:pStyle w:val="a4"/>
              <w:numPr>
                <w:ilvl w:val="0"/>
                <w:numId w:val="8"/>
              </w:numPr>
              <w:tabs>
                <w:tab w:val="left" w:pos="12"/>
              </w:tabs>
              <w:spacing w:after="0" w:line="240" w:lineRule="auto"/>
              <w:jc w:val="both"/>
              <w:rPr>
                <w:rFonts w:ascii="Times New Roman" w:hAnsi="Times New Roman" w:cs="Times New Roman"/>
                <w:bCs/>
              </w:rPr>
            </w:pPr>
            <w:r w:rsidRPr="00D000A6">
              <w:rPr>
                <w:rFonts w:ascii="Times New Roman" w:hAnsi="Times New Roman" w:cs="Times New Roman"/>
                <w:bCs/>
              </w:rPr>
              <w:t>Земеделският стопанин трябва да притежава най-малко две кучета за опазване на животните от нападения на хищници, в случай че кандидатстват за допълнително плащане.</w:t>
            </w:r>
          </w:p>
          <w:p w:rsidR="00D000A6" w:rsidRPr="00D000A6" w:rsidRDefault="00D000A6" w:rsidP="00470DC4">
            <w:pPr>
              <w:pStyle w:val="a4"/>
              <w:numPr>
                <w:ilvl w:val="0"/>
                <w:numId w:val="8"/>
              </w:numPr>
              <w:tabs>
                <w:tab w:val="left" w:pos="12"/>
              </w:tabs>
              <w:spacing w:after="0" w:line="240" w:lineRule="auto"/>
              <w:jc w:val="both"/>
              <w:rPr>
                <w:rFonts w:ascii="Times New Roman" w:hAnsi="Times New Roman" w:cs="Times New Roman"/>
                <w:bCs/>
              </w:rPr>
            </w:pPr>
            <w:r w:rsidRPr="00D000A6">
              <w:rPr>
                <w:rFonts w:ascii="Times New Roman" w:hAnsi="Times New Roman" w:cs="Times New Roman"/>
                <w:bCs/>
              </w:rPr>
              <w:t xml:space="preserve">За получаване на допълнителното компенсаторно </w:t>
            </w:r>
            <w:r w:rsidRPr="00D000A6">
              <w:rPr>
                <w:rFonts w:ascii="Times New Roman" w:hAnsi="Times New Roman" w:cs="Times New Roman"/>
                <w:bCs/>
              </w:rPr>
              <w:lastRenderedPageBreak/>
              <w:t>плащане за паша с каракачански кучета и кучетата от порода „българско овчарско куче“, те трябва да притежават „Родословен сертификат” за произход, издаден от призната асоциация.</w:t>
            </w:r>
          </w:p>
          <w:p w:rsidR="00D000A6" w:rsidRPr="00D000A6" w:rsidRDefault="00D000A6" w:rsidP="00470DC4">
            <w:pPr>
              <w:pStyle w:val="a4"/>
              <w:numPr>
                <w:ilvl w:val="0"/>
                <w:numId w:val="8"/>
              </w:numPr>
              <w:tabs>
                <w:tab w:val="left" w:pos="12"/>
              </w:tabs>
              <w:spacing w:after="0" w:line="240" w:lineRule="auto"/>
              <w:jc w:val="both"/>
              <w:rPr>
                <w:rFonts w:ascii="Times New Roman" w:hAnsi="Times New Roman" w:cs="Times New Roman"/>
                <w:bCs/>
              </w:rPr>
            </w:pPr>
            <w:r w:rsidRPr="00D000A6">
              <w:rPr>
                <w:rFonts w:ascii="Times New Roman" w:hAnsi="Times New Roman" w:cs="Times New Roman"/>
                <w:bCs/>
              </w:rPr>
              <w:t>Животните се придружавани от пастир (гледач), ако не се придружават от земеделския стопанин.</w:t>
            </w:r>
          </w:p>
          <w:p w:rsidR="000B6458" w:rsidRPr="005F6FAB" w:rsidRDefault="00D000A6" w:rsidP="00470DC4">
            <w:pPr>
              <w:pStyle w:val="a4"/>
              <w:numPr>
                <w:ilvl w:val="0"/>
                <w:numId w:val="8"/>
              </w:numPr>
              <w:tabs>
                <w:tab w:val="left" w:pos="12"/>
              </w:tabs>
              <w:spacing w:after="0" w:line="240" w:lineRule="auto"/>
              <w:jc w:val="both"/>
              <w:rPr>
                <w:rFonts w:ascii="Times New Roman" w:hAnsi="Times New Roman" w:cs="Times New Roman"/>
                <w:bCs/>
              </w:rPr>
            </w:pPr>
            <w:r w:rsidRPr="00D000A6">
              <w:rPr>
                <w:rFonts w:ascii="Times New Roman" w:hAnsi="Times New Roman" w:cs="Times New Roman"/>
                <w:bCs/>
              </w:rPr>
              <w:t>На придружаващите стадото кучета се поставя спъвачка.</w:t>
            </w:r>
          </w:p>
        </w:tc>
        <w:tc>
          <w:tcPr>
            <w:tcW w:w="5978" w:type="dxa"/>
            <w:shd w:val="clear" w:color="auto" w:fill="auto"/>
          </w:tcPr>
          <w:p w:rsidR="00D000A6" w:rsidRPr="00B42BD6" w:rsidRDefault="00D000A6" w:rsidP="00470DC4">
            <w:pPr>
              <w:pStyle w:val="a4"/>
              <w:numPr>
                <w:ilvl w:val="0"/>
                <w:numId w:val="8"/>
              </w:numPr>
              <w:tabs>
                <w:tab w:val="left" w:pos="12"/>
              </w:tabs>
              <w:spacing w:after="0" w:line="240" w:lineRule="auto"/>
              <w:jc w:val="both"/>
              <w:rPr>
                <w:rFonts w:ascii="Times New Roman" w:hAnsi="Times New Roman" w:cs="Times New Roman"/>
                <w:bCs/>
              </w:rPr>
            </w:pPr>
            <w:r w:rsidRPr="00B42BD6">
              <w:rPr>
                <w:rFonts w:ascii="Times New Roman" w:hAnsi="Times New Roman" w:cs="Times New Roman"/>
                <w:bCs/>
              </w:rPr>
              <w:lastRenderedPageBreak/>
              <w:t xml:space="preserve">Бенефициентите по дейността трябва да преминат агроекологично обучение - семинари с продължителност 18 часа или демонстрационни дейности с минимална продължителност 3 дни  по мярка 1 на ПРСР. За бенефициенти, които вече имат  предоставен документ за преминато обучение или документ, удостоверяващ наличие на опит по мярка 214 „Агроекологични плащания“ от ПРСР 2007 – 2013 г., не се изисква повторно преминаване на обучението; </w:t>
            </w:r>
          </w:p>
          <w:p w:rsidR="00D000A6" w:rsidRPr="00B42BD6" w:rsidRDefault="00D000A6" w:rsidP="00470DC4">
            <w:pPr>
              <w:pStyle w:val="a4"/>
              <w:numPr>
                <w:ilvl w:val="0"/>
                <w:numId w:val="8"/>
              </w:numPr>
              <w:tabs>
                <w:tab w:val="left" w:pos="12"/>
              </w:tabs>
              <w:spacing w:after="0" w:line="240" w:lineRule="auto"/>
              <w:jc w:val="both"/>
              <w:rPr>
                <w:rFonts w:ascii="Times New Roman" w:hAnsi="Times New Roman" w:cs="Times New Roman"/>
                <w:bCs/>
              </w:rPr>
            </w:pPr>
            <w:r w:rsidRPr="00B42BD6">
              <w:rPr>
                <w:rFonts w:ascii="Times New Roman" w:hAnsi="Times New Roman" w:cs="Times New Roman"/>
                <w:bCs/>
              </w:rPr>
              <w:t>Подпомагането се изплаща само, при спазване на нормите на натоварване на пасищата, одобрени от Дирекциите на на</w:t>
            </w:r>
            <w:r>
              <w:rPr>
                <w:rFonts w:ascii="Times New Roman" w:hAnsi="Times New Roman" w:cs="Times New Roman"/>
                <w:bCs/>
              </w:rPr>
              <w:t>ционалните и природните паркове</w:t>
            </w:r>
            <w:r w:rsidRPr="00B42BD6">
              <w:rPr>
                <w:rFonts w:ascii="Times New Roman" w:hAnsi="Times New Roman" w:cs="Times New Roman"/>
                <w:bCs/>
                <w:color w:val="FF0000"/>
              </w:rPr>
              <w:t xml:space="preserve">, като земеделските стопани не извеждат по–голям брой </w:t>
            </w:r>
            <w:r w:rsidR="00AF60D9">
              <w:rPr>
                <w:rFonts w:ascii="Times New Roman" w:hAnsi="Times New Roman" w:cs="Times New Roman"/>
                <w:bCs/>
                <w:color w:val="FF0000"/>
              </w:rPr>
              <w:t xml:space="preserve">животни </w:t>
            </w:r>
            <w:r w:rsidRPr="00B42BD6">
              <w:rPr>
                <w:rFonts w:ascii="Times New Roman" w:hAnsi="Times New Roman" w:cs="Times New Roman"/>
                <w:bCs/>
                <w:color w:val="FF0000"/>
              </w:rPr>
              <w:t>от определените в разрешените за паша.</w:t>
            </w:r>
          </w:p>
          <w:p w:rsidR="00D000A6" w:rsidRPr="00B42BD6" w:rsidRDefault="00D000A6" w:rsidP="00470DC4">
            <w:pPr>
              <w:pStyle w:val="a4"/>
              <w:numPr>
                <w:ilvl w:val="0"/>
                <w:numId w:val="8"/>
              </w:numPr>
              <w:tabs>
                <w:tab w:val="left" w:pos="12"/>
              </w:tabs>
              <w:spacing w:after="0" w:line="240" w:lineRule="auto"/>
              <w:jc w:val="both"/>
              <w:rPr>
                <w:rFonts w:ascii="Times New Roman" w:hAnsi="Times New Roman" w:cs="Times New Roman"/>
                <w:bCs/>
              </w:rPr>
            </w:pPr>
            <w:r w:rsidRPr="00B42BD6">
              <w:rPr>
                <w:rFonts w:ascii="Times New Roman" w:hAnsi="Times New Roman" w:cs="Times New Roman"/>
                <w:bCs/>
              </w:rPr>
              <w:t xml:space="preserve">Земеделският стопанин трябва да пасе животните си на определените планински пасища, най-малко 3 месеца от годината (в периода май – октомври). Изключения от тези срокове се допускат при изрични разпоредби на Дирекцията на националните </w:t>
            </w:r>
            <w:r w:rsidRPr="00B42BD6">
              <w:rPr>
                <w:rFonts w:ascii="Times New Roman" w:hAnsi="Times New Roman" w:cs="Times New Roman"/>
                <w:bCs/>
                <w:color w:val="FF0000"/>
              </w:rPr>
              <w:t xml:space="preserve">и природните </w:t>
            </w:r>
            <w:r w:rsidRPr="00B42BD6">
              <w:rPr>
                <w:rFonts w:ascii="Times New Roman" w:hAnsi="Times New Roman" w:cs="Times New Roman"/>
                <w:bCs/>
              </w:rPr>
              <w:t>паркове.</w:t>
            </w:r>
          </w:p>
          <w:p w:rsidR="00D000A6" w:rsidRPr="00B42BD6" w:rsidRDefault="00D000A6" w:rsidP="00470DC4">
            <w:pPr>
              <w:pStyle w:val="a4"/>
              <w:numPr>
                <w:ilvl w:val="0"/>
                <w:numId w:val="8"/>
              </w:numPr>
              <w:tabs>
                <w:tab w:val="left" w:pos="12"/>
              </w:tabs>
              <w:spacing w:after="0" w:line="240" w:lineRule="auto"/>
              <w:jc w:val="both"/>
              <w:rPr>
                <w:rFonts w:ascii="Times New Roman" w:hAnsi="Times New Roman" w:cs="Times New Roman"/>
                <w:bCs/>
              </w:rPr>
            </w:pPr>
            <w:r w:rsidRPr="00B42BD6">
              <w:rPr>
                <w:rFonts w:ascii="Times New Roman" w:hAnsi="Times New Roman" w:cs="Times New Roman"/>
                <w:bCs/>
              </w:rPr>
              <w:t xml:space="preserve">Земеделският стопанин трябва да притежава най-малко две кучета за опазване на животните от нападения на хищници, в случай че кандидатстват за допълнително </w:t>
            </w:r>
            <w:r w:rsidRPr="00B42BD6">
              <w:rPr>
                <w:rFonts w:ascii="Times New Roman" w:hAnsi="Times New Roman" w:cs="Times New Roman"/>
                <w:bCs/>
              </w:rPr>
              <w:lastRenderedPageBreak/>
              <w:t>плащане.</w:t>
            </w:r>
          </w:p>
          <w:p w:rsidR="00D000A6" w:rsidRPr="00B42BD6" w:rsidRDefault="00D000A6" w:rsidP="00470DC4">
            <w:pPr>
              <w:pStyle w:val="a4"/>
              <w:numPr>
                <w:ilvl w:val="0"/>
                <w:numId w:val="8"/>
              </w:numPr>
              <w:tabs>
                <w:tab w:val="left" w:pos="12"/>
              </w:tabs>
              <w:spacing w:after="0" w:line="240" w:lineRule="auto"/>
              <w:jc w:val="both"/>
              <w:rPr>
                <w:rFonts w:ascii="Times New Roman" w:hAnsi="Times New Roman" w:cs="Times New Roman"/>
                <w:bCs/>
              </w:rPr>
            </w:pPr>
            <w:r w:rsidRPr="00B42BD6">
              <w:rPr>
                <w:rFonts w:ascii="Times New Roman" w:hAnsi="Times New Roman" w:cs="Times New Roman"/>
                <w:bCs/>
              </w:rPr>
              <w:t>За получаване на допълнителното компенсаторно плащане за паша с каракачански кучета и кучетата от порода „българско овчарско куче“, те трябва да притежават „Родословен сертификат” за произход, издаден от призната асоциация.</w:t>
            </w:r>
          </w:p>
          <w:p w:rsidR="00174A95" w:rsidRDefault="00D000A6" w:rsidP="00470DC4">
            <w:pPr>
              <w:pStyle w:val="a4"/>
              <w:numPr>
                <w:ilvl w:val="0"/>
                <w:numId w:val="8"/>
              </w:numPr>
              <w:tabs>
                <w:tab w:val="left" w:pos="12"/>
              </w:tabs>
              <w:spacing w:after="0" w:line="240" w:lineRule="auto"/>
              <w:jc w:val="both"/>
              <w:rPr>
                <w:rFonts w:ascii="Times New Roman" w:hAnsi="Times New Roman" w:cs="Times New Roman"/>
                <w:bCs/>
              </w:rPr>
            </w:pPr>
            <w:r w:rsidRPr="00B42BD6">
              <w:rPr>
                <w:rFonts w:ascii="Times New Roman" w:hAnsi="Times New Roman" w:cs="Times New Roman"/>
                <w:bCs/>
              </w:rPr>
              <w:t>Животните се придружавани от пастир (гледач), ако не се придр</w:t>
            </w:r>
            <w:r w:rsidR="00174A95">
              <w:rPr>
                <w:rFonts w:ascii="Times New Roman" w:hAnsi="Times New Roman" w:cs="Times New Roman"/>
                <w:bCs/>
              </w:rPr>
              <w:t>ужават от земеделския стопанин.</w:t>
            </w:r>
          </w:p>
          <w:p w:rsidR="00D000A6" w:rsidRPr="00174A95" w:rsidRDefault="00D000A6" w:rsidP="00470DC4">
            <w:pPr>
              <w:pStyle w:val="a4"/>
              <w:numPr>
                <w:ilvl w:val="0"/>
                <w:numId w:val="8"/>
              </w:numPr>
              <w:tabs>
                <w:tab w:val="left" w:pos="12"/>
              </w:tabs>
              <w:spacing w:after="0" w:line="240" w:lineRule="auto"/>
              <w:jc w:val="both"/>
              <w:rPr>
                <w:rFonts w:ascii="Times New Roman" w:hAnsi="Times New Roman" w:cs="Times New Roman"/>
                <w:bCs/>
              </w:rPr>
            </w:pPr>
            <w:r w:rsidRPr="00174A95">
              <w:rPr>
                <w:rFonts w:ascii="Times New Roman" w:hAnsi="Times New Roman" w:cs="Times New Roman"/>
                <w:bCs/>
              </w:rPr>
              <w:t>На придружаващите стадото кучета се поставя спъвачка.</w:t>
            </w:r>
          </w:p>
          <w:p w:rsidR="00D000A6" w:rsidRPr="005F6FAB" w:rsidRDefault="00D000A6" w:rsidP="00436752">
            <w:pPr>
              <w:pStyle w:val="a4"/>
              <w:tabs>
                <w:tab w:val="left" w:pos="12"/>
              </w:tabs>
              <w:spacing w:after="0" w:line="240" w:lineRule="auto"/>
              <w:ind w:left="12" w:firstLine="348"/>
              <w:jc w:val="both"/>
              <w:rPr>
                <w:rFonts w:ascii="Times New Roman" w:hAnsi="Times New Roman" w:cs="Times New Roman"/>
                <w:bCs/>
              </w:rPr>
            </w:pPr>
          </w:p>
        </w:tc>
      </w:tr>
      <w:tr w:rsidR="00D000A6" w:rsidRPr="005F6FAB" w:rsidTr="00EC256F">
        <w:trPr>
          <w:trHeight w:val="589"/>
        </w:trPr>
        <w:tc>
          <w:tcPr>
            <w:tcW w:w="547" w:type="dxa"/>
            <w:shd w:val="clear" w:color="auto" w:fill="auto"/>
            <w:vAlign w:val="center"/>
          </w:tcPr>
          <w:p w:rsidR="00D000A6" w:rsidRDefault="00DC43C8" w:rsidP="00EC256F">
            <w:pPr>
              <w:spacing w:after="0" w:line="240" w:lineRule="auto"/>
              <w:jc w:val="center"/>
              <w:rPr>
                <w:rFonts w:ascii="Times New Roman" w:hAnsi="Times New Roman" w:cs="Times New Roman"/>
                <w:bCs/>
              </w:rPr>
            </w:pPr>
            <w:r>
              <w:rPr>
                <w:rFonts w:ascii="Times New Roman" w:hAnsi="Times New Roman" w:cs="Times New Roman"/>
                <w:bCs/>
              </w:rPr>
              <w:lastRenderedPageBreak/>
              <w:t>7</w:t>
            </w:r>
          </w:p>
        </w:tc>
        <w:tc>
          <w:tcPr>
            <w:tcW w:w="2997" w:type="dxa"/>
            <w:shd w:val="clear" w:color="auto" w:fill="auto"/>
            <w:vAlign w:val="center"/>
          </w:tcPr>
          <w:p w:rsidR="00D000A6" w:rsidRPr="000B6458" w:rsidRDefault="00D000A6" w:rsidP="00EC256F">
            <w:pPr>
              <w:spacing w:after="0" w:line="240" w:lineRule="auto"/>
              <w:jc w:val="center"/>
              <w:rPr>
                <w:rFonts w:ascii="Times New Roman" w:hAnsi="Times New Roman" w:cs="Times New Roman"/>
                <w:b/>
              </w:rPr>
            </w:pPr>
            <w:r w:rsidRPr="00D000A6">
              <w:rPr>
                <w:rFonts w:ascii="Times New Roman" w:hAnsi="Times New Roman" w:cs="Times New Roman"/>
                <w:b/>
              </w:rPr>
              <w:t>8.2.9.3.4.6. „Условия за допустимост“</w:t>
            </w:r>
          </w:p>
        </w:tc>
        <w:tc>
          <w:tcPr>
            <w:tcW w:w="5976" w:type="dxa"/>
            <w:shd w:val="clear" w:color="auto" w:fill="auto"/>
          </w:tcPr>
          <w:p w:rsidR="00D000A6" w:rsidRDefault="00D000A6" w:rsidP="00D000A6">
            <w:pPr>
              <w:pStyle w:val="a4"/>
              <w:spacing w:after="0" w:line="240" w:lineRule="auto"/>
              <w:ind w:left="360"/>
              <w:jc w:val="both"/>
              <w:rPr>
                <w:rFonts w:ascii="Times New Roman" w:hAnsi="Times New Roman" w:cs="Times New Roman"/>
                <w:bCs/>
              </w:rPr>
            </w:pPr>
            <w:r w:rsidRPr="00D000A6">
              <w:rPr>
                <w:rFonts w:ascii="Times New Roman" w:hAnsi="Times New Roman" w:cs="Times New Roman"/>
                <w:bCs/>
              </w:rPr>
              <w:t>•</w:t>
            </w:r>
            <w:r w:rsidRPr="00D000A6">
              <w:rPr>
                <w:rFonts w:ascii="Times New Roman" w:hAnsi="Times New Roman" w:cs="Times New Roman"/>
                <w:bCs/>
              </w:rPr>
              <w:tab/>
              <w:t xml:space="preserve"> Във връзка с чл. 47 на Регламент 1305/2013 одобрената за подкрепа площ, може да не е една и съща.</w:t>
            </w:r>
          </w:p>
        </w:tc>
        <w:tc>
          <w:tcPr>
            <w:tcW w:w="5978" w:type="dxa"/>
            <w:shd w:val="clear" w:color="auto" w:fill="auto"/>
          </w:tcPr>
          <w:p w:rsidR="00D000A6" w:rsidRPr="00D000A6" w:rsidRDefault="00D000A6" w:rsidP="00436752">
            <w:pPr>
              <w:pStyle w:val="a4"/>
              <w:tabs>
                <w:tab w:val="left" w:pos="12"/>
              </w:tabs>
              <w:spacing w:after="0" w:line="240" w:lineRule="auto"/>
              <w:ind w:left="360"/>
              <w:jc w:val="both"/>
              <w:rPr>
                <w:rFonts w:ascii="Times New Roman" w:hAnsi="Times New Roman" w:cs="Times New Roman"/>
                <w:bCs/>
              </w:rPr>
            </w:pPr>
            <w:r w:rsidRPr="00436752">
              <w:rPr>
                <w:rFonts w:ascii="Times New Roman" w:hAnsi="Times New Roman" w:cs="Times New Roman"/>
                <w:bCs/>
              </w:rPr>
              <w:t>• Във връзка</w:t>
            </w:r>
            <w:r w:rsidRPr="00D000A6">
              <w:rPr>
                <w:rFonts w:ascii="Times New Roman" w:hAnsi="Times New Roman" w:cs="Times New Roman"/>
                <w:bCs/>
              </w:rPr>
              <w:t xml:space="preserve"> с чл. 47 на Регламент 1305/2013 одобрената за подкрепа площ, може да не е една и съща.</w:t>
            </w:r>
          </w:p>
          <w:p w:rsidR="00D000A6" w:rsidRPr="00D000A6" w:rsidRDefault="00D000A6" w:rsidP="00436752">
            <w:pPr>
              <w:pStyle w:val="a4"/>
              <w:tabs>
                <w:tab w:val="left" w:pos="12"/>
              </w:tabs>
              <w:spacing w:after="0" w:line="240" w:lineRule="auto"/>
              <w:ind w:left="360"/>
              <w:jc w:val="both"/>
              <w:rPr>
                <w:rFonts w:ascii="Times New Roman" w:hAnsi="Times New Roman" w:cs="Times New Roman"/>
                <w:bCs/>
              </w:rPr>
            </w:pPr>
            <w:r w:rsidRPr="00D000A6">
              <w:rPr>
                <w:rFonts w:ascii="Times New Roman" w:hAnsi="Times New Roman" w:cs="Times New Roman"/>
                <w:bCs/>
              </w:rPr>
              <w:t>•</w:t>
            </w:r>
            <w:r w:rsidRPr="00D000A6">
              <w:rPr>
                <w:rFonts w:ascii="Times New Roman" w:hAnsi="Times New Roman" w:cs="Times New Roman"/>
                <w:bCs/>
              </w:rPr>
              <w:tab/>
            </w:r>
            <w:r w:rsidRPr="00D000A6">
              <w:rPr>
                <w:rFonts w:ascii="Times New Roman" w:hAnsi="Times New Roman" w:cs="Times New Roman"/>
                <w:bCs/>
                <w:color w:val="FF0000"/>
              </w:rPr>
              <w:t xml:space="preserve">Ангажиментите, които продължават </w:t>
            </w:r>
            <w:r w:rsidR="008126DA">
              <w:rPr>
                <w:rFonts w:ascii="Times New Roman" w:hAnsi="Times New Roman" w:cs="Times New Roman"/>
                <w:bCs/>
                <w:color w:val="FF0000"/>
              </w:rPr>
              <w:t xml:space="preserve">след текущия програмен период </w:t>
            </w:r>
            <w:r w:rsidR="00DC43C8">
              <w:rPr>
                <w:rFonts w:ascii="Times New Roman" w:hAnsi="Times New Roman" w:cs="Times New Roman"/>
                <w:bCs/>
                <w:color w:val="FF0000"/>
              </w:rPr>
              <w:t>се преразглеждат</w:t>
            </w:r>
            <w:r w:rsidRPr="00D000A6">
              <w:rPr>
                <w:rFonts w:ascii="Times New Roman" w:hAnsi="Times New Roman" w:cs="Times New Roman"/>
                <w:bCs/>
                <w:color w:val="FF0000"/>
              </w:rPr>
              <w:t xml:space="preserve">, </w:t>
            </w:r>
            <w:r w:rsidR="00DC43C8">
              <w:rPr>
                <w:rFonts w:ascii="Times New Roman" w:hAnsi="Times New Roman" w:cs="Times New Roman"/>
                <w:bCs/>
                <w:color w:val="FF0000"/>
              </w:rPr>
              <w:t>за</w:t>
            </w:r>
            <w:r w:rsidRPr="00D000A6">
              <w:rPr>
                <w:rFonts w:ascii="Times New Roman" w:hAnsi="Times New Roman" w:cs="Times New Roman"/>
                <w:bCs/>
                <w:color w:val="FF0000"/>
              </w:rPr>
              <w:t xml:space="preserve"> да се приспособят към правната рамка на следващия програмен период.</w:t>
            </w:r>
            <w:r w:rsidR="00DC43C8">
              <w:rPr>
                <w:rFonts w:ascii="Times New Roman" w:hAnsi="Times New Roman" w:cs="Times New Roman"/>
                <w:bCs/>
                <w:color w:val="FF0000"/>
              </w:rPr>
              <w:t xml:space="preserve"> </w:t>
            </w:r>
            <w:r w:rsidRPr="00D000A6">
              <w:rPr>
                <w:rFonts w:ascii="Times New Roman" w:hAnsi="Times New Roman" w:cs="Times New Roman"/>
                <w:bCs/>
                <w:color w:val="FF0000"/>
              </w:rPr>
              <w:t>В случай</w:t>
            </w:r>
            <w:r w:rsidR="00DC43C8">
              <w:rPr>
                <w:rFonts w:ascii="Times New Roman" w:hAnsi="Times New Roman" w:cs="Times New Roman"/>
                <w:bCs/>
                <w:color w:val="FF0000"/>
              </w:rPr>
              <w:t>,</w:t>
            </w:r>
            <w:r w:rsidRPr="00D000A6">
              <w:rPr>
                <w:rFonts w:ascii="Times New Roman" w:hAnsi="Times New Roman" w:cs="Times New Roman"/>
                <w:bCs/>
                <w:color w:val="FF0000"/>
              </w:rPr>
              <w:t xml:space="preserve"> че бенефициерите не приемат да приспособят ангажимента си към новата правна рамка, те могат да се откажат от изпълнението на ангажимента, без да възстановяват средства.</w:t>
            </w:r>
          </w:p>
        </w:tc>
      </w:tr>
      <w:tr w:rsidR="008048E9" w:rsidRPr="005F6FAB" w:rsidTr="00EC256F">
        <w:trPr>
          <w:trHeight w:val="589"/>
        </w:trPr>
        <w:tc>
          <w:tcPr>
            <w:tcW w:w="547" w:type="dxa"/>
            <w:shd w:val="clear" w:color="auto" w:fill="auto"/>
            <w:vAlign w:val="center"/>
          </w:tcPr>
          <w:p w:rsidR="008048E9" w:rsidRDefault="008048E9" w:rsidP="00EC256F">
            <w:pPr>
              <w:spacing w:after="0" w:line="240" w:lineRule="auto"/>
              <w:jc w:val="center"/>
              <w:rPr>
                <w:rFonts w:ascii="Times New Roman" w:hAnsi="Times New Roman" w:cs="Times New Roman"/>
                <w:bCs/>
              </w:rPr>
            </w:pPr>
            <w:r>
              <w:rPr>
                <w:rFonts w:ascii="Times New Roman" w:hAnsi="Times New Roman" w:cs="Times New Roman"/>
                <w:bCs/>
              </w:rPr>
              <w:t>8.</w:t>
            </w:r>
          </w:p>
        </w:tc>
        <w:tc>
          <w:tcPr>
            <w:tcW w:w="2997" w:type="dxa"/>
            <w:shd w:val="clear" w:color="auto" w:fill="auto"/>
            <w:vAlign w:val="center"/>
          </w:tcPr>
          <w:p w:rsidR="008048E9" w:rsidRPr="00D000A6" w:rsidRDefault="008048E9" w:rsidP="00EC256F">
            <w:pPr>
              <w:spacing w:after="0" w:line="240" w:lineRule="auto"/>
              <w:jc w:val="center"/>
              <w:rPr>
                <w:rFonts w:ascii="Times New Roman" w:hAnsi="Times New Roman" w:cs="Times New Roman"/>
                <w:b/>
              </w:rPr>
            </w:pPr>
            <w:r w:rsidRPr="008048E9">
              <w:rPr>
                <w:rFonts w:ascii="Times New Roman" w:hAnsi="Times New Roman" w:cs="Times New Roman"/>
                <w:b/>
              </w:rPr>
              <w:t xml:space="preserve">8.2.9.3.4.10. </w:t>
            </w:r>
            <w:r>
              <w:rPr>
                <w:rFonts w:ascii="Times New Roman" w:hAnsi="Times New Roman" w:cs="Times New Roman"/>
                <w:b/>
              </w:rPr>
              <w:t>„</w:t>
            </w:r>
            <w:r w:rsidRPr="008048E9">
              <w:rPr>
                <w:rFonts w:ascii="Times New Roman" w:hAnsi="Times New Roman" w:cs="Times New Roman"/>
                <w:b/>
              </w:rPr>
              <w:t>Специфична информация за операцията</w:t>
            </w:r>
            <w:r>
              <w:rPr>
                <w:rFonts w:ascii="Times New Roman" w:hAnsi="Times New Roman" w:cs="Times New Roman"/>
                <w:b/>
              </w:rPr>
              <w:t>“</w:t>
            </w:r>
          </w:p>
        </w:tc>
        <w:tc>
          <w:tcPr>
            <w:tcW w:w="5976" w:type="dxa"/>
            <w:shd w:val="clear" w:color="auto" w:fill="auto"/>
          </w:tcPr>
          <w:p w:rsidR="00436752" w:rsidRPr="00436752" w:rsidRDefault="00436752" w:rsidP="00436752">
            <w:pPr>
              <w:pStyle w:val="a4"/>
              <w:spacing w:after="0" w:line="240" w:lineRule="auto"/>
              <w:ind w:left="34"/>
              <w:jc w:val="both"/>
              <w:rPr>
                <w:rFonts w:ascii="Times New Roman" w:hAnsi="Times New Roman" w:cs="Times New Roman"/>
                <w:bCs/>
              </w:rPr>
            </w:pPr>
            <w:r w:rsidRPr="00436752">
              <w:rPr>
                <w:rFonts w:ascii="Times New Roman" w:hAnsi="Times New Roman" w:cs="Times New Roman"/>
                <w:bCs/>
              </w:rPr>
              <w:t>Бенефициентите по направлението поемат ангажимент да спазват специфичните за прилаганите от тях дейности базови изисквания:</w:t>
            </w:r>
          </w:p>
          <w:p w:rsidR="00436752" w:rsidRPr="00436752" w:rsidRDefault="00436752" w:rsidP="00436752">
            <w:pPr>
              <w:pStyle w:val="a4"/>
              <w:spacing w:after="0" w:line="240" w:lineRule="auto"/>
              <w:ind w:left="34"/>
              <w:jc w:val="both"/>
              <w:rPr>
                <w:rFonts w:ascii="Times New Roman" w:hAnsi="Times New Roman" w:cs="Times New Roman"/>
                <w:bCs/>
              </w:rPr>
            </w:pPr>
            <w:r w:rsidRPr="00436752">
              <w:rPr>
                <w:rFonts w:ascii="Times New Roman" w:hAnsi="Times New Roman" w:cs="Times New Roman"/>
                <w:bCs/>
              </w:rPr>
              <w:t>•</w:t>
            </w:r>
            <w:r w:rsidRPr="00436752">
              <w:rPr>
                <w:rFonts w:ascii="Times New Roman" w:hAnsi="Times New Roman" w:cs="Times New Roman"/>
                <w:bCs/>
              </w:rPr>
              <w:tab/>
              <w:t>В националните паркове се забраняват: използване на изкуствени торове и други химически средства; паша на кози, както и пашата в горите извън ливадите и пасищата; нарушаване на естественото състояние на водни площи, водни течения, техните брегове и прилежащи територии, освен в случаи на опасност от наводнения, които могат да доведат до риск за живота и здравето на хората или настъпване на материални щети; замърсяване на водите и терените с битови, промишлени и други отпадъци;  бивакуване и палене на огън извън определените места; намеса в биологичното разнообразие.( Чл. 21 от Закона за защитените територии, т. 4, 6, 9, 12, 13, 14).</w:t>
            </w:r>
          </w:p>
          <w:p w:rsidR="00436752" w:rsidRPr="00436752" w:rsidRDefault="00436752" w:rsidP="00436752">
            <w:pPr>
              <w:pStyle w:val="a4"/>
              <w:spacing w:after="0" w:line="240" w:lineRule="auto"/>
              <w:ind w:left="34"/>
              <w:jc w:val="both"/>
              <w:rPr>
                <w:rFonts w:ascii="Times New Roman" w:hAnsi="Times New Roman" w:cs="Times New Roman"/>
                <w:bCs/>
                <w:lang w:val="en-US"/>
              </w:rPr>
            </w:pPr>
            <w:r w:rsidRPr="00436752">
              <w:rPr>
                <w:rFonts w:ascii="Times New Roman" w:hAnsi="Times New Roman" w:cs="Times New Roman"/>
                <w:bCs/>
              </w:rPr>
              <w:t>•</w:t>
            </w:r>
            <w:r w:rsidRPr="00436752">
              <w:rPr>
                <w:rFonts w:ascii="Times New Roman" w:hAnsi="Times New Roman" w:cs="Times New Roman"/>
                <w:bCs/>
              </w:rPr>
              <w:tab/>
              <w:t xml:space="preserve">В резерватите се забраняват всякакви дейности, с изключение на посочените в чл. 17 от </w:t>
            </w:r>
            <w:r>
              <w:rPr>
                <w:rFonts w:ascii="Times New Roman" w:hAnsi="Times New Roman" w:cs="Times New Roman"/>
                <w:bCs/>
              </w:rPr>
              <w:t>Закона за защитените територии.</w:t>
            </w:r>
          </w:p>
          <w:p w:rsidR="008048E9" w:rsidRPr="00D000A6" w:rsidRDefault="008048E9" w:rsidP="00436752">
            <w:pPr>
              <w:pStyle w:val="a4"/>
              <w:spacing w:after="0" w:line="240" w:lineRule="auto"/>
              <w:ind w:left="34"/>
              <w:jc w:val="both"/>
              <w:rPr>
                <w:rFonts w:ascii="Times New Roman" w:hAnsi="Times New Roman" w:cs="Times New Roman"/>
                <w:bCs/>
              </w:rPr>
            </w:pPr>
          </w:p>
        </w:tc>
        <w:tc>
          <w:tcPr>
            <w:tcW w:w="5978" w:type="dxa"/>
            <w:shd w:val="clear" w:color="auto" w:fill="auto"/>
          </w:tcPr>
          <w:p w:rsidR="00436752" w:rsidRPr="00436752" w:rsidRDefault="00436752" w:rsidP="00436752">
            <w:pPr>
              <w:pStyle w:val="a4"/>
              <w:tabs>
                <w:tab w:val="left" w:pos="12"/>
              </w:tabs>
              <w:spacing w:after="0" w:line="240" w:lineRule="auto"/>
              <w:ind w:left="360"/>
              <w:jc w:val="both"/>
              <w:rPr>
                <w:rFonts w:ascii="Times New Roman" w:hAnsi="Times New Roman" w:cs="Times New Roman"/>
                <w:bCs/>
              </w:rPr>
            </w:pPr>
            <w:r w:rsidRPr="00436752">
              <w:rPr>
                <w:rFonts w:ascii="Times New Roman" w:hAnsi="Times New Roman" w:cs="Times New Roman"/>
                <w:bCs/>
              </w:rPr>
              <w:t>Бенефициентите по направлението поемат ангажимент да спазват специфичните за прилаганите от тях дейности базови изисквания:</w:t>
            </w:r>
          </w:p>
          <w:p w:rsidR="00436752" w:rsidRPr="00436752" w:rsidRDefault="00436752" w:rsidP="00436752">
            <w:pPr>
              <w:pStyle w:val="a4"/>
              <w:tabs>
                <w:tab w:val="left" w:pos="12"/>
              </w:tabs>
              <w:spacing w:after="0" w:line="240" w:lineRule="auto"/>
              <w:ind w:left="360"/>
              <w:jc w:val="both"/>
              <w:rPr>
                <w:rFonts w:ascii="Times New Roman" w:hAnsi="Times New Roman" w:cs="Times New Roman"/>
                <w:bCs/>
              </w:rPr>
            </w:pPr>
            <w:r w:rsidRPr="00436752">
              <w:rPr>
                <w:rFonts w:ascii="Times New Roman" w:hAnsi="Times New Roman" w:cs="Times New Roman"/>
                <w:bCs/>
              </w:rPr>
              <w:t>•</w:t>
            </w:r>
            <w:r w:rsidRPr="00436752">
              <w:rPr>
                <w:rFonts w:ascii="Times New Roman" w:hAnsi="Times New Roman" w:cs="Times New Roman"/>
                <w:bCs/>
              </w:rPr>
              <w:tab/>
              <w:t>В националните паркове се забраняват: използване на изкуствени торове и други химически средства; паша на кози, както и пашата в горите извън ливадите и пасищата; нарушаване на естественото състояние на водни площи, водни течения, техните брегове и прилежащи територии, освен в случаи на опасност от наводнения, които могат да доведат до риск за живота и здравето на хората или настъпване на материални щети; замърсяване на водите и терените с битови, промишлени и други отпадъци; бивакуване и палене на огън извън определените места; намес</w:t>
            </w:r>
            <w:r>
              <w:rPr>
                <w:rFonts w:ascii="Times New Roman" w:hAnsi="Times New Roman" w:cs="Times New Roman"/>
                <w:bCs/>
              </w:rPr>
              <w:t>а в биологичното разнообразие.</w:t>
            </w:r>
            <w:r>
              <w:rPr>
                <w:rFonts w:ascii="Times New Roman" w:hAnsi="Times New Roman" w:cs="Times New Roman"/>
                <w:bCs/>
                <w:lang w:val="en-US"/>
              </w:rPr>
              <w:t xml:space="preserve"> </w:t>
            </w:r>
            <w:r>
              <w:rPr>
                <w:rFonts w:ascii="Times New Roman" w:hAnsi="Times New Roman" w:cs="Times New Roman"/>
                <w:bCs/>
              </w:rPr>
              <w:t>(</w:t>
            </w:r>
            <w:r w:rsidRPr="00436752">
              <w:rPr>
                <w:rFonts w:ascii="Times New Roman" w:hAnsi="Times New Roman" w:cs="Times New Roman"/>
                <w:bCs/>
              </w:rPr>
              <w:t>Чл. 21 от Закона за защитените територии, т. 4, 6, 9, 12, 13, 14).</w:t>
            </w:r>
          </w:p>
          <w:p w:rsidR="00436752" w:rsidRPr="00436752" w:rsidRDefault="00436752" w:rsidP="00436752">
            <w:pPr>
              <w:pStyle w:val="a4"/>
              <w:tabs>
                <w:tab w:val="left" w:pos="12"/>
              </w:tabs>
              <w:spacing w:after="0" w:line="240" w:lineRule="auto"/>
              <w:ind w:left="360"/>
              <w:jc w:val="both"/>
              <w:rPr>
                <w:rFonts w:ascii="Times New Roman" w:hAnsi="Times New Roman" w:cs="Times New Roman"/>
                <w:bCs/>
              </w:rPr>
            </w:pPr>
            <w:r w:rsidRPr="00436752">
              <w:rPr>
                <w:rFonts w:ascii="Times New Roman" w:hAnsi="Times New Roman" w:cs="Times New Roman"/>
                <w:bCs/>
              </w:rPr>
              <w:t>•</w:t>
            </w:r>
            <w:r w:rsidRPr="00436752">
              <w:rPr>
                <w:rFonts w:ascii="Times New Roman" w:hAnsi="Times New Roman" w:cs="Times New Roman"/>
                <w:bCs/>
              </w:rPr>
              <w:tab/>
              <w:t>В резерватите се забраняват всякакви дейности, с изключение на посочените в чл. 17 от Закона за защитените територии.</w:t>
            </w:r>
          </w:p>
          <w:p w:rsidR="008048E9" w:rsidRPr="00D000A6" w:rsidRDefault="00436752" w:rsidP="00FC416B">
            <w:pPr>
              <w:pStyle w:val="a4"/>
              <w:tabs>
                <w:tab w:val="left" w:pos="12"/>
              </w:tabs>
              <w:spacing w:after="0" w:line="240" w:lineRule="auto"/>
              <w:ind w:left="360"/>
              <w:jc w:val="both"/>
              <w:rPr>
                <w:rFonts w:ascii="Times New Roman" w:hAnsi="Times New Roman" w:cs="Times New Roman"/>
                <w:bCs/>
              </w:rPr>
            </w:pPr>
            <w:r w:rsidRPr="00436752">
              <w:rPr>
                <w:rFonts w:ascii="Times New Roman" w:hAnsi="Times New Roman" w:cs="Times New Roman"/>
                <w:bCs/>
                <w:color w:val="FF0000"/>
              </w:rPr>
              <w:t>•</w:t>
            </w:r>
            <w:r w:rsidRPr="00436752">
              <w:rPr>
                <w:rFonts w:ascii="Times New Roman" w:hAnsi="Times New Roman" w:cs="Times New Roman"/>
                <w:bCs/>
                <w:color w:val="FF0000"/>
              </w:rPr>
              <w:tab/>
              <w:t xml:space="preserve">В природните паркове се спазват забраните </w:t>
            </w:r>
            <w:r w:rsidRPr="00436752">
              <w:rPr>
                <w:rFonts w:ascii="Times New Roman" w:hAnsi="Times New Roman" w:cs="Times New Roman"/>
                <w:bCs/>
                <w:color w:val="FF0000"/>
              </w:rPr>
              <w:lastRenderedPageBreak/>
              <w:t>предвиде</w:t>
            </w:r>
            <w:r w:rsidR="00FC416B">
              <w:rPr>
                <w:rFonts w:ascii="Times New Roman" w:hAnsi="Times New Roman" w:cs="Times New Roman"/>
                <w:bCs/>
                <w:color w:val="FF0000"/>
              </w:rPr>
              <w:t>ни в чл. 31 от Закона за защите</w:t>
            </w:r>
            <w:r w:rsidRPr="00436752">
              <w:rPr>
                <w:rFonts w:ascii="Times New Roman" w:hAnsi="Times New Roman" w:cs="Times New Roman"/>
                <w:bCs/>
                <w:color w:val="FF0000"/>
              </w:rPr>
              <w:t>ни</w:t>
            </w:r>
            <w:r w:rsidR="00FF0B87">
              <w:rPr>
                <w:rFonts w:ascii="Times New Roman" w:hAnsi="Times New Roman" w:cs="Times New Roman"/>
                <w:bCs/>
                <w:color w:val="FF0000"/>
              </w:rPr>
              <w:t xml:space="preserve">те територии, както и забраните предвидени в чл. </w:t>
            </w:r>
            <w:r w:rsidR="00FF0B87" w:rsidRPr="00FF0B87">
              <w:rPr>
                <w:rFonts w:ascii="Times New Roman" w:hAnsi="Times New Roman" w:cs="Times New Roman"/>
                <w:bCs/>
                <w:color w:val="FF0000"/>
              </w:rPr>
              <w:t>2</w:t>
            </w:r>
            <w:r w:rsidR="00FF0B87">
              <w:rPr>
                <w:rFonts w:ascii="Times New Roman" w:hAnsi="Times New Roman" w:cs="Times New Roman"/>
                <w:bCs/>
                <w:color w:val="FF0000"/>
              </w:rPr>
              <w:t>1, ал. 1, когато са</w:t>
            </w:r>
            <w:r w:rsidR="00FF0B87" w:rsidRPr="00FF0B87">
              <w:rPr>
                <w:rFonts w:ascii="Times New Roman" w:hAnsi="Times New Roman" w:cs="Times New Roman"/>
                <w:bCs/>
                <w:color w:val="FF0000"/>
              </w:rPr>
              <w:t xml:space="preserve"> </w:t>
            </w:r>
            <w:r w:rsidR="00FC416B">
              <w:rPr>
                <w:rFonts w:ascii="Times New Roman" w:hAnsi="Times New Roman" w:cs="Times New Roman"/>
                <w:bCs/>
                <w:color w:val="FF0000"/>
              </w:rPr>
              <w:t>приети</w:t>
            </w:r>
            <w:r w:rsidR="00FF0B87">
              <w:rPr>
                <w:rFonts w:ascii="Times New Roman" w:hAnsi="Times New Roman" w:cs="Times New Roman"/>
                <w:bCs/>
                <w:color w:val="FF0000"/>
              </w:rPr>
              <w:t xml:space="preserve"> с плановете за управление. </w:t>
            </w:r>
          </w:p>
        </w:tc>
      </w:tr>
      <w:tr w:rsidR="00174A95" w:rsidRPr="00EA398A" w:rsidTr="00D42ACC">
        <w:trPr>
          <w:trHeight w:val="589"/>
        </w:trPr>
        <w:tc>
          <w:tcPr>
            <w:tcW w:w="547" w:type="dxa"/>
            <w:tcBorders>
              <w:bottom w:val="single" w:sz="4" w:space="0" w:color="auto"/>
            </w:tcBorders>
            <w:shd w:val="clear" w:color="auto" w:fill="D9D9D9"/>
            <w:vAlign w:val="center"/>
          </w:tcPr>
          <w:p w:rsidR="00174A95" w:rsidRPr="00993553" w:rsidRDefault="00174A95" w:rsidP="00EC256F">
            <w:pPr>
              <w:spacing w:after="0" w:line="240" w:lineRule="auto"/>
              <w:jc w:val="center"/>
              <w:rPr>
                <w:rFonts w:ascii="Times New Roman" w:hAnsi="Times New Roman" w:cs="Times New Roman"/>
                <w:bCs/>
              </w:rPr>
            </w:pPr>
          </w:p>
        </w:tc>
        <w:tc>
          <w:tcPr>
            <w:tcW w:w="2997" w:type="dxa"/>
            <w:tcBorders>
              <w:bottom w:val="single" w:sz="4" w:space="0" w:color="auto"/>
            </w:tcBorders>
            <w:shd w:val="clear" w:color="auto" w:fill="D9D9D9"/>
            <w:vAlign w:val="center"/>
          </w:tcPr>
          <w:p w:rsidR="00174A95" w:rsidRPr="00A13C4C" w:rsidRDefault="00174A95" w:rsidP="00EC256F">
            <w:pPr>
              <w:spacing w:after="0" w:line="240" w:lineRule="auto"/>
              <w:jc w:val="center"/>
              <w:rPr>
                <w:rFonts w:ascii="Times New Roman" w:hAnsi="Times New Roman" w:cs="Times New Roman"/>
                <w:b/>
              </w:rPr>
            </w:pPr>
            <w:r w:rsidRPr="00A13C4C">
              <w:rPr>
                <w:rFonts w:ascii="Times New Roman" w:hAnsi="Times New Roman" w:cs="Times New Roman"/>
                <w:b/>
              </w:rPr>
              <w:t>Мярка 10 „Агроекология и климат“,</w:t>
            </w:r>
          </w:p>
          <w:p w:rsidR="00174A95" w:rsidRPr="00595C9D" w:rsidRDefault="00174A95" w:rsidP="00EC256F">
            <w:pPr>
              <w:spacing w:after="0" w:line="240" w:lineRule="auto"/>
              <w:jc w:val="center"/>
              <w:rPr>
                <w:rFonts w:ascii="Times New Roman" w:hAnsi="Times New Roman" w:cs="Times New Roman"/>
                <w:b/>
                <w:i/>
              </w:rPr>
            </w:pPr>
            <w:r w:rsidRPr="00A13C4C">
              <w:rPr>
                <w:rFonts w:ascii="Times New Roman" w:hAnsi="Times New Roman" w:cs="Times New Roman"/>
                <w:b/>
              </w:rPr>
              <w:t>Напр</w:t>
            </w:r>
            <w:r>
              <w:rPr>
                <w:rFonts w:ascii="Times New Roman" w:hAnsi="Times New Roman" w:cs="Times New Roman"/>
                <w:b/>
              </w:rPr>
              <w:t>авле</w:t>
            </w:r>
            <w:r w:rsidRPr="00A13C4C">
              <w:rPr>
                <w:rFonts w:ascii="Times New Roman" w:hAnsi="Times New Roman" w:cs="Times New Roman"/>
                <w:b/>
              </w:rPr>
              <w:t>ние „</w:t>
            </w:r>
            <w:r>
              <w:rPr>
                <w:rFonts w:ascii="Times New Roman" w:hAnsi="Times New Roman" w:cs="Times New Roman"/>
                <w:b/>
              </w:rPr>
              <w:t>Опазване на застрашени от изчезване местни породи, важни за селското стопанство</w:t>
            </w:r>
            <w:r w:rsidRPr="00A13C4C">
              <w:rPr>
                <w:rFonts w:ascii="Times New Roman" w:hAnsi="Times New Roman" w:cs="Times New Roman"/>
                <w:b/>
              </w:rPr>
              <w:t>“</w:t>
            </w:r>
          </w:p>
        </w:tc>
        <w:tc>
          <w:tcPr>
            <w:tcW w:w="5976" w:type="dxa"/>
            <w:tcBorders>
              <w:bottom w:val="single" w:sz="4" w:space="0" w:color="auto"/>
            </w:tcBorders>
            <w:shd w:val="clear" w:color="auto" w:fill="D9D9D9"/>
          </w:tcPr>
          <w:p w:rsidR="00174A95" w:rsidRPr="00F7647D" w:rsidRDefault="00174A95" w:rsidP="00EC256F">
            <w:pPr>
              <w:spacing w:after="0" w:line="240" w:lineRule="auto"/>
              <w:jc w:val="both"/>
              <w:rPr>
                <w:rFonts w:ascii="Times New Roman" w:hAnsi="Times New Roman" w:cs="Times New Roman"/>
                <w:b/>
                <w:bCs/>
              </w:rPr>
            </w:pPr>
          </w:p>
        </w:tc>
        <w:tc>
          <w:tcPr>
            <w:tcW w:w="5978" w:type="dxa"/>
            <w:tcBorders>
              <w:bottom w:val="single" w:sz="4" w:space="0" w:color="auto"/>
            </w:tcBorders>
            <w:shd w:val="clear" w:color="auto" w:fill="D9D9D9"/>
          </w:tcPr>
          <w:p w:rsidR="00174A95" w:rsidRPr="00F7647D" w:rsidRDefault="00174A95" w:rsidP="00EC256F">
            <w:pPr>
              <w:spacing w:after="0" w:line="240" w:lineRule="auto"/>
              <w:jc w:val="both"/>
              <w:rPr>
                <w:rFonts w:ascii="Times New Roman" w:hAnsi="Times New Roman" w:cs="Times New Roman"/>
                <w:b/>
                <w:bCs/>
              </w:rPr>
            </w:pPr>
          </w:p>
        </w:tc>
      </w:tr>
      <w:tr w:rsidR="00174A95" w:rsidRPr="00D000A6" w:rsidTr="00EC256F">
        <w:trPr>
          <w:trHeight w:val="589"/>
        </w:trPr>
        <w:tc>
          <w:tcPr>
            <w:tcW w:w="547" w:type="dxa"/>
            <w:shd w:val="clear" w:color="auto" w:fill="auto"/>
            <w:vAlign w:val="center"/>
          </w:tcPr>
          <w:p w:rsidR="00174A95" w:rsidRDefault="00DC43C8" w:rsidP="00EC256F">
            <w:pPr>
              <w:spacing w:after="0" w:line="240" w:lineRule="auto"/>
              <w:jc w:val="center"/>
              <w:rPr>
                <w:rFonts w:ascii="Times New Roman" w:hAnsi="Times New Roman" w:cs="Times New Roman"/>
                <w:bCs/>
              </w:rPr>
            </w:pPr>
            <w:r>
              <w:rPr>
                <w:rFonts w:ascii="Times New Roman" w:hAnsi="Times New Roman" w:cs="Times New Roman"/>
                <w:bCs/>
              </w:rPr>
              <w:t>8</w:t>
            </w:r>
            <w:r w:rsidR="00174A95">
              <w:rPr>
                <w:rFonts w:ascii="Times New Roman" w:hAnsi="Times New Roman" w:cs="Times New Roman"/>
                <w:bCs/>
              </w:rPr>
              <w:t>.</w:t>
            </w:r>
          </w:p>
        </w:tc>
        <w:tc>
          <w:tcPr>
            <w:tcW w:w="2997" w:type="dxa"/>
            <w:shd w:val="clear" w:color="auto" w:fill="auto"/>
            <w:vAlign w:val="center"/>
          </w:tcPr>
          <w:p w:rsidR="00174A95" w:rsidRDefault="00174A95" w:rsidP="00EC256F">
            <w:pPr>
              <w:spacing w:after="0" w:line="240" w:lineRule="auto"/>
              <w:jc w:val="center"/>
              <w:rPr>
                <w:rFonts w:ascii="Times New Roman" w:hAnsi="Times New Roman" w:cs="Times New Roman"/>
                <w:b/>
              </w:rPr>
            </w:pPr>
            <w:r>
              <w:rPr>
                <w:rFonts w:ascii="Times New Roman" w:hAnsi="Times New Roman" w:cs="Times New Roman"/>
                <w:b/>
              </w:rPr>
              <w:t>8.2.9.3.5.1 „Описание на вида операция“</w:t>
            </w:r>
          </w:p>
        </w:tc>
        <w:tc>
          <w:tcPr>
            <w:tcW w:w="5976" w:type="dxa"/>
            <w:shd w:val="clear" w:color="auto" w:fill="auto"/>
          </w:tcPr>
          <w:p w:rsidR="00174A95" w:rsidRPr="00A156C1" w:rsidRDefault="00174A95" w:rsidP="00470DC4">
            <w:pPr>
              <w:pStyle w:val="a4"/>
              <w:numPr>
                <w:ilvl w:val="0"/>
                <w:numId w:val="7"/>
              </w:numPr>
              <w:spacing w:after="0" w:line="240" w:lineRule="auto"/>
              <w:ind w:left="0" w:firstLine="360"/>
              <w:jc w:val="both"/>
              <w:rPr>
                <w:rFonts w:ascii="Times New Roman" w:hAnsi="Times New Roman" w:cs="Times New Roman"/>
                <w:bCs/>
              </w:rPr>
            </w:pPr>
            <w:r w:rsidRPr="00A156C1">
              <w:rPr>
                <w:rFonts w:ascii="Times New Roman" w:hAnsi="Times New Roman" w:cs="Times New Roman"/>
                <w:bCs/>
              </w:rPr>
              <w:t>Ще се прилага на цялата територия на Република България. Ще се подпомагат застрашени от изчезване местни породи от следните видове животни: говеда, биволи, овце, кози, коне, свине. Списъкът на застрашените от изчезване местни породи е представен в Приложение 3 към мярка 10 от ПРСР (2014-2020). Списъкът се предоставя от компетентни държавни и частни организации, отговорни за дейностите по животинска репродукция в България. Съгласно българското законодателство те носят отговорност за регистрирането и воденето на племенните книги на породите, за които отговарят. Тези организации се одобряват от Министъра на земеделието, храните и горите.</w:t>
            </w:r>
          </w:p>
          <w:p w:rsidR="00174A95" w:rsidRPr="00A156C1" w:rsidRDefault="00174A95" w:rsidP="00470DC4">
            <w:pPr>
              <w:pStyle w:val="a4"/>
              <w:numPr>
                <w:ilvl w:val="0"/>
                <w:numId w:val="7"/>
              </w:numPr>
              <w:spacing w:after="0" w:line="240" w:lineRule="auto"/>
              <w:ind w:left="0" w:firstLine="360"/>
              <w:jc w:val="both"/>
              <w:rPr>
                <w:rFonts w:ascii="Times New Roman" w:hAnsi="Times New Roman" w:cs="Times New Roman"/>
                <w:bCs/>
              </w:rPr>
            </w:pPr>
            <w:r w:rsidRPr="00A156C1">
              <w:rPr>
                <w:rFonts w:ascii="Times New Roman" w:hAnsi="Times New Roman" w:cs="Times New Roman"/>
                <w:bCs/>
              </w:rPr>
              <w:t>Тази дейност ще допринесе основно за постигането на целите на приоритетна област 4А.</w:t>
            </w:r>
          </w:p>
          <w:p w:rsidR="00174A95" w:rsidRPr="005F6FAB" w:rsidRDefault="00174A95" w:rsidP="00470DC4">
            <w:pPr>
              <w:pStyle w:val="a4"/>
              <w:numPr>
                <w:ilvl w:val="0"/>
                <w:numId w:val="7"/>
              </w:numPr>
              <w:spacing w:after="0" w:line="240" w:lineRule="auto"/>
              <w:ind w:left="0" w:firstLine="360"/>
              <w:jc w:val="both"/>
              <w:rPr>
                <w:rFonts w:ascii="Times New Roman" w:hAnsi="Times New Roman" w:cs="Times New Roman"/>
                <w:bCs/>
              </w:rPr>
            </w:pPr>
            <w:r w:rsidRPr="00A156C1">
              <w:rPr>
                <w:rFonts w:ascii="Times New Roman" w:hAnsi="Times New Roman" w:cs="Times New Roman"/>
                <w:bCs/>
              </w:rPr>
              <w:t>Ангажиментите са за период от пет години, като съществува вариант за ежегодно удължаване на срока не по-късно от 2022 г. Поети ангажименти през 2021 се изпълняват за срок от една година.</w:t>
            </w:r>
            <w:r>
              <w:rPr>
                <w:rFonts w:ascii="Times New Roman" w:hAnsi="Times New Roman" w:cs="Times New Roman"/>
                <w:bCs/>
              </w:rPr>
              <w:t xml:space="preserve"> </w:t>
            </w:r>
          </w:p>
        </w:tc>
        <w:tc>
          <w:tcPr>
            <w:tcW w:w="5978" w:type="dxa"/>
            <w:shd w:val="clear" w:color="auto" w:fill="auto"/>
          </w:tcPr>
          <w:p w:rsidR="00174A95" w:rsidRPr="00A156C1" w:rsidRDefault="00174A95" w:rsidP="00EC256F">
            <w:pPr>
              <w:pStyle w:val="a4"/>
              <w:tabs>
                <w:tab w:val="left" w:pos="506"/>
              </w:tabs>
              <w:spacing w:after="0" w:line="240" w:lineRule="auto"/>
              <w:ind w:left="0" w:firstLine="365"/>
              <w:jc w:val="both"/>
              <w:rPr>
                <w:rFonts w:ascii="Times New Roman" w:hAnsi="Times New Roman" w:cs="Times New Roman"/>
                <w:bCs/>
              </w:rPr>
            </w:pPr>
            <w:r w:rsidRPr="00A156C1">
              <w:rPr>
                <w:rFonts w:ascii="Times New Roman" w:hAnsi="Times New Roman" w:cs="Times New Roman"/>
                <w:bCs/>
              </w:rPr>
              <w:t>•</w:t>
            </w:r>
            <w:r w:rsidRPr="00A156C1">
              <w:rPr>
                <w:rFonts w:ascii="Times New Roman" w:hAnsi="Times New Roman" w:cs="Times New Roman"/>
                <w:bCs/>
              </w:rPr>
              <w:tab/>
              <w:t>Ще се прилага на цялата територия на Република България. Ще се подпомагат застрашени от изчезване местни породи от следните видове животни: говеда, биволи, овце, кози, коне, свине. Списъкът на застрашените от изчезване местни породи е представен в Приложение 3 към мярка 10 от ПРСР (2014-2020). Списъкът се предоставя от компетентни държавни и частни организации, отговорни за дейностите по животинска репродукция в България. Съгласно българското законодателство те носят отговорност за регистрирането и воденето на племенните книги на породите, за които отговарят. Тези организации се одобряват от Министъра на земеделието, храните и горите.</w:t>
            </w:r>
          </w:p>
          <w:p w:rsidR="00174A95" w:rsidRPr="00A156C1" w:rsidRDefault="00174A95" w:rsidP="00EC256F">
            <w:pPr>
              <w:pStyle w:val="a4"/>
              <w:tabs>
                <w:tab w:val="left" w:pos="506"/>
              </w:tabs>
              <w:spacing w:after="0" w:line="240" w:lineRule="auto"/>
              <w:ind w:left="0" w:firstLine="365"/>
              <w:jc w:val="both"/>
              <w:rPr>
                <w:rFonts w:ascii="Times New Roman" w:hAnsi="Times New Roman" w:cs="Times New Roman"/>
                <w:bCs/>
              </w:rPr>
            </w:pPr>
            <w:r w:rsidRPr="00A156C1">
              <w:rPr>
                <w:rFonts w:ascii="Times New Roman" w:hAnsi="Times New Roman" w:cs="Times New Roman"/>
                <w:bCs/>
              </w:rPr>
              <w:t>•</w:t>
            </w:r>
            <w:r w:rsidRPr="00A156C1">
              <w:rPr>
                <w:rFonts w:ascii="Times New Roman" w:hAnsi="Times New Roman" w:cs="Times New Roman"/>
                <w:bCs/>
              </w:rPr>
              <w:tab/>
              <w:t>Тази дейност ще допринесе основно за постигането на целите на приоритетна област 4А.</w:t>
            </w:r>
          </w:p>
          <w:p w:rsidR="00D5594A" w:rsidRDefault="00174A95" w:rsidP="00D5594A">
            <w:pPr>
              <w:pStyle w:val="a4"/>
              <w:tabs>
                <w:tab w:val="left" w:pos="506"/>
              </w:tabs>
              <w:spacing w:after="0" w:line="240" w:lineRule="auto"/>
              <w:ind w:left="0" w:firstLine="365"/>
              <w:jc w:val="both"/>
              <w:rPr>
                <w:rFonts w:ascii="Times New Roman" w:hAnsi="Times New Roman" w:cs="Times New Roman"/>
                <w:bCs/>
              </w:rPr>
            </w:pPr>
            <w:r w:rsidRPr="00A156C1">
              <w:rPr>
                <w:rFonts w:ascii="Times New Roman" w:hAnsi="Times New Roman" w:cs="Times New Roman"/>
                <w:bCs/>
              </w:rPr>
              <w:t>•</w:t>
            </w:r>
            <w:r w:rsidRPr="00A156C1">
              <w:rPr>
                <w:rFonts w:ascii="Times New Roman" w:hAnsi="Times New Roman" w:cs="Times New Roman"/>
                <w:bCs/>
              </w:rPr>
              <w:tab/>
              <w:t>Ангажиментите са за период от пет години, като съществува вариант за ежегодно удължаване на срока не по-късно от 2022 г. Поети ангажименти през 2021 се изпълняват за срок от една година.</w:t>
            </w:r>
            <w:r>
              <w:rPr>
                <w:rFonts w:ascii="Times New Roman" w:hAnsi="Times New Roman" w:cs="Times New Roman"/>
                <w:bCs/>
              </w:rPr>
              <w:t xml:space="preserve"> </w:t>
            </w:r>
          </w:p>
          <w:p w:rsidR="00174A95" w:rsidRPr="00174A95" w:rsidRDefault="00D5594A" w:rsidP="00FC416B">
            <w:pPr>
              <w:pStyle w:val="a4"/>
              <w:tabs>
                <w:tab w:val="left" w:pos="506"/>
              </w:tabs>
              <w:spacing w:after="0" w:line="240" w:lineRule="auto"/>
              <w:ind w:left="0" w:firstLine="365"/>
              <w:jc w:val="both"/>
              <w:rPr>
                <w:rFonts w:ascii="Times New Roman" w:hAnsi="Times New Roman" w:cs="Times New Roman"/>
                <w:bCs/>
              </w:rPr>
            </w:pPr>
            <w:r w:rsidRPr="00D5594A">
              <w:rPr>
                <w:rFonts w:ascii="Times New Roman" w:hAnsi="Times New Roman" w:cs="Times New Roman"/>
                <w:bCs/>
                <w:color w:val="FF0000"/>
              </w:rPr>
              <w:t>•</w:t>
            </w:r>
            <w:r>
              <w:rPr>
                <w:rFonts w:ascii="Times New Roman" w:hAnsi="Times New Roman" w:cs="Times New Roman"/>
                <w:bCs/>
                <w:color w:val="FF0000"/>
              </w:rPr>
              <w:t xml:space="preserve"> </w:t>
            </w:r>
            <w:r w:rsidR="00FC416B">
              <w:rPr>
                <w:rFonts w:ascii="Times New Roman" w:hAnsi="Times New Roman" w:cs="Times New Roman"/>
                <w:bCs/>
                <w:color w:val="FF0000"/>
              </w:rPr>
              <w:t>Новите ангажименти</w:t>
            </w:r>
            <w:r w:rsidR="00CC50D1">
              <w:rPr>
                <w:rFonts w:ascii="Times New Roman" w:hAnsi="Times New Roman" w:cs="Times New Roman"/>
                <w:bCs/>
                <w:color w:val="FF0000"/>
              </w:rPr>
              <w:t xml:space="preserve"> от 2022 </w:t>
            </w:r>
            <w:r w:rsidR="00174A95" w:rsidRPr="00A83F06">
              <w:rPr>
                <w:rFonts w:ascii="Times New Roman" w:hAnsi="Times New Roman" w:cs="Times New Roman"/>
                <w:bCs/>
                <w:color w:val="FF0000"/>
              </w:rPr>
              <w:t xml:space="preserve">г. </w:t>
            </w:r>
            <w:r>
              <w:rPr>
                <w:rFonts w:ascii="Times New Roman" w:hAnsi="Times New Roman" w:cs="Times New Roman"/>
                <w:bCs/>
                <w:color w:val="FF0000"/>
              </w:rPr>
              <w:t>са</w:t>
            </w:r>
            <w:r w:rsidR="00174A95" w:rsidRPr="00A83F06">
              <w:rPr>
                <w:rFonts w:ascii="Times New Roman" w:hAnsi="Times New Roman" w:cs="Times New Roman"/>
                <w:bCs/>
                <w:color w:val="FF0000"/>
              </w:rPr>
              <w:t xml:space="preserve"> с продължителност 3 години</w:t>
            </w:r>
            <w:r w:rsidR="00A83F06">
              <w:rPr>
                <w:rFonts w:ascii="Times New Roman" w:hAnsi="Times New Roman" w:cs="Times New Roman"/>
                <w:bCs/>
                <w:color w:val="FF0000"/>
              </w:rPr>
              <w:t>.</w:t>
            </w:r>
          </w:p>
        </w:tc>
      </w:tr>
      <w:tr w:rsidR="00174A95" w:rsidRPr="00D000A6" w:rsidTr="00EC256F">
        <w:trPr>
          <w:trHeight w:val="589"/>
        </w:trPr>
        <w:tc>
          <w:tcPr>
            <w:tcW w:w="547" w:type="dxa"/>
            <w:shd w:val="clear" w:color="auto" w:fill="auto"/>
            <w:vAlign w:val="center"/>
          </w:tcPr>
          <w:p w:rsidR="00174A95" w:rsidRDefault="00DC43C8" w:rsidP="00EC256F">
            <w:pPr>
              <w:spacing w:after="0" w:line="240" w:lineRule="auto"/>
              <w:jc w:val="center"/>
              <w:rPr>
                <w:rFonts w:ascii="Times New Roman" w:hAnsi="Times New Roman" w:cs="Times New Roman"/>
                <w:bCs/>
              </w:rPr>
            </w:pPr>
            <w:r>
              <w:rPr>
                <w:rFonts w:ascii="Times New Roman" w:hAnsi="Times New Roman" w:cs="Times New Roman"/>
                <w:bCs/>
              </w:rPr>
              <w:t>9</w:t>
            </w:r>
          </w:p>
        </w:tc>
        <w:tc>
          <w:tcPr>
            <w:tcW w:w="2997" w:type="dxa"/>
            <w:shd w:val="clear" w:color="auto" w:fill="auto"/>
            <w:vAlign w:val="center"/>
          </w:tcPr>
          <w:p w:rsidR="00174A95" w:rsidRPr="000B6458" w:rsidRDefault="00174A95" w:rsidP="00EC256F">
            <w:pPr>
              <w:spacing w:after="0" w:line="240" w:lineRule="auto"/>
              <w:jc w:val="center"/>
              <w:rPr>
                <w:rFonts w:ascii="Times New Roman" w:hAnsi="Times New Roman" w:cs="Times New Roman"/>
                <w:b/>
              </w:rPr>
            </w:pPr>
            <w:r>
              <w:rPr>
                <w:rFonts w:ascii="Times New Roman" w:hAnsi="Times New Roman" w:cs="Times New Roman"/>
                <w:b/>
              </w:rPr>
              <w:t>8.2.9.3.5</w:t>
            </w:r>
            <w:r w:rsidRPr="00D000A6">
              <w:rPr>
                <w:rFonts w:ascii="Times New Roman" w:hAnsi="Times New Roman" w:cs="Times New Roman"/>
                <w:b/>
              </w:rPr>
              <w:t>.6. „Условия за допустимост“</w:t>
            </w:r>
          </w:p>
        </w:tc>
        <w:tc>
          <w:tcPr>
            <w:tcW w:w="5976" w:type="dxa"/>
            <w:shd w:val="clear" w:color="auto" w:fill="auto"/>
          </w:tcPr>
          <w:p w:rsidR="00174A95" w:rsidRPr="00174A95" w:rsidRDefault="00174A95" w:rsidP="00470DC4">
            <w:pPr>
              <w:pStyle w:val="a4"/>
              <w:numPr>
                <w:ilvl w:val="0"/>
                <w:numId w:val="9"/>
              </w:numPr>
              <w:spacing w:after="0" w:line="240" w:lineRule="auto"/>
              <w:ind w:left="0" w:firstLine="0"/>
              <w:jc w:val="both"/>
              <w:rPr>
                <w:rFonts w:ascii="Times New Roman" w:hAnsi="Times New Roman" w:cs="Times New Roman"/>
                <w:bCs/>
              </w:rPr>
            </w:pPr>
            <w:r w:rsidRPr="00174A95">
              <w:rPr>
                <w:rFonts w:ascii="Times New Roman" w:hAnsi="Times New Roman" w:cs="Times New Roman"/>
                <w:bCs/>
              </w:rPr>
              <w:t xml:space="preserve">Всички бенефициенти по мярката трябва да спазват задължителните стандарти, установени  съгласно гл. I на дял от Регламент 1306/2013, минималните изисквания по отношение на минералните торове и продуктите за растителна защита и други задължителни изисквания, установени с националното законодателство или определени в Приложение 2 на програмата. В случай на изменения или промени в съответните задължителни стандарти, условията и изискванията за получаване на агроекологични плащания ще бъдат приведени в съответствие. Ако бенефициентът не приема тези изменения, задължението му се прекратява и, в </w:t>
            </w:r>
            <w:r w:rsidRPr="00174A95">
              <w:rPr>
                <w:rFonts w:ascii="Times New Roman" w:hAnsi="Times New Roman" w:cs="Times New Roman"/>
                <w:bCs/>
              </w:rPr>
              <w:lastRenderedPageBreak/>
              <w:t>съответствие с чл. 48 на Регламент (ЕС) № 1305/2013, няма да се изисква възстановяване на плащанията.</w:t>
            </w:r>
          </w:p>
        </w:tc>
        <w:tc>
          <w:tcPr>
            <w:tcW w:w="5978" w:type="dxa"/>
            <w:shd w:val="clear" w:color="auto" w:fill="auto"/>
          </w:tcPr>
          <w:p w:rsidR="00174A95" w:rsidRPr="00D000A6" w:rsidRDefault="00174A95" w:rsidP="00470DC4">
            <w:pPr>
              <w:pStyle w:val="a4"/>
              <w:numPr>
                <w:ilvl w:val="0"/>
                <w:numId w:val="9"/>
              </w:numPr>
              <w:spacing w:after="0" w:line="240" w:lineRule="auto"/>
              <w:ind w:left="0" w:firstLine="0"/>
              <w:jc w:val="both"/>
              <w:rPr>
                <w:rFonts w:ascii="Times New Roman" w:hAnsi="Times New Roman" w:cs="Times New Roman"/>
                <w:bCs/>
              </w:rPr>
            </w:pPr>
            <w:r w:rsidRPr="00174A95">
              <w:rPr>
                <w:rFonts w:ascii="Times New Roman" w:hAnsi="Times New Roman" w:cs="Times New Roman"/>
                <w:bCs/>
              </w:rPr>
              <w:lastRenderedPageBreak/>
              <w:t xml:space="preserve">Всички бенефициенти по мярката трябва да спазват задължителните стандарти, установени  съгласно гл. I на дял от Регламент 1306/2013, минималните изисквания по отношение на минералните торове и продуктите за растителна защита и други задължителни изисквания, установени с националното законодателство или определени в Приложение 2 на програмата. В случай на изменения или промени в съответните задължителни стандарти, условията и изискванията за получаване на агроекологични плащания ще бъдат приведени в съответствие. Ако бенефициентът не приема тези изменения, задължението му се прекратява и, в </w:t>
            </w:r>
            <w:r w:rsidRPr="00174A95">
              <w:rPr>
                <w:rFonts w:ascii="Times New Roman" w:hAnsi="Times New Roman" w:cs="Times New Roman"/>
                <w:bCs/>
              </w:rPr>
              <w:lastRenderedPageBreak/>
              <w:t>съответствие с чл. 48 на Регламент (ЕС) № 1305/2013, няма да се изисква възстановяване на плащанията.</w:t>
            </w:r>
            <w:r w:rsidRPr="00D000A6">
              <w:rPr>
                <w:rFonts w:ascii="Times New Roman" w:hAnsi="Times New Roman" w:cs="Times New Roman"/>
                <w:bCs/>
              </w:rPr>
              <w:t>.</w:t>
            </w:r>
          </w:p>
          <w:p w:rsidR="00174A95" w:rsidRPr="00D000A6" w:rsidRDefault="008048E9" w:rsidP="00470DC4">
            <w:pPr>
              <w:pStyle w:val="a4"/>
              <w:numPr>
                <w:ilvl w:val="0"/>
                <w:numId w:val="9"/>
              </w:numPr>
              <w:spacing w:after="0" w:line="240" w:lineRule="auto"/>
              <w:ind w:left="0" w:firstLine="0"/>
              <w:jc w:val="both"/>
              <w:rPr>
                <w:rFonts w:ascii="Times New Roman" w:hAnsi="Times New Roman" w:cs="Times New Roman"/>
                <w:bCs/>
              </w:rPr>
            </w:pPr>
            <w:r w:rsidRPr="00436752">
              <w:rPr>
                <w:rFonts w:ascii="Times New Roman" w:hAnsi="Times New Roman" w:cs="Times New Roman"/>
                <w:bCs/>
                <w:color w:val="FF0000"/>
              </w:rPr>
              <w:t>Ангажиментите, които продължават след текущия програмен период се преразглеждат, за да се приспособят към правната рамка на следващия програмен период. В случай, че бенефициерите не приемат да приспособят ангажимента си към новата правна рамка, те могат да се откажат от изпълнението на ангажимента, без да възстановяват средства.</w:t>
            </w:r>
          </w:p>
        </w:tc>
      </w:tr>
      <w:tr w:rsidR="003A0FF7" w:rsidRPr="00EA398A" w:rsidTr="00D42ACC">
        <w:trPr>
          <w:trHeight w:val="589"/>
        </w:trPr>
        <w:tc>
          <w:tcPr>
            <w:tcW w:w="547" w:type="dxa"/>
            <w:tcBorders>
              <w:bottom w:val="single" w:sz="4" w:space="0" w:color="auto"/>
            </w:tcBorders>
            <w:shd w:val="clear" w:color="auto" w:fill="D9D9D9"/>
            <w:vAlign w:val="center"/>
          </w:tcPr>
          <w:p w:rsidR="003A0FF7" w:rsidRPr="00993553" w:rsidRDefault="003A0FF7" w:rsidP="00ED5E45">
            <w:pPr>
              <w:spacing w:after="0" w:line="240" w:lineRule="auto"/>
              <w:jc w:val="center"/>
              <w:rPr>
                <w:rFonts w:ascii="Times New Roman" w:hAnsi="Times New Roman" w:cs="Times New Roman"/>
                <w:bCs/>
              </w:rPr>
            </w:pPr>
          </w:p>
        </w:tc>
        <w:tc>
          <w:tcPr>
            <w:tcW w:w="2997" w:type="dxa"/>
            <w:tcBorders>
              <w:bottom w:val="single" w:sz="4" w:space="0" w:color="auto"/>
            </w:tcBorders>
            <w:shd w:val="clear" w:color="auto" w:fill="D9D9D9"/>
            <w:vAlign w:val="center"/>
          </w:tcPr>
          <w:p w:rsidR="003A0FF7" w:rsidRPr="00A13C4C" w:rsidRDefault="003A0FF7" w:rsidP="00ED5E45">
            <w:pPr>
              <w:spacing w:after="0" w:line="240" w:lineRule="auto"/>
              <w:jc w:val="center"/>
              <w:rPr>
                <w:rFonts w:ascii="Times New Roman" w:hAnsi="Times New Roman" w:cs="Times New Roman"/>
                <w:b/>
              </w:rPr>
            </w:pPr>
            <w:r w:rsidRPr="00A13C4C">
              <w:rPr>
                <w:rFonts w:ascii="Times New Roman" w:hAnsi="Times New Roman" w:cs="Times New Roman"/>
                <w:b/>
              </w:rPr>
              <w:t>Мярка 10 „Агроекология и климат“,</w:t>
            </w:r>
          </w:p>
          <w:p w:rsidR="003A0FF7" w:rsidRPr="00595C9D" w:rsidRDefault="003A0FF7" w:rsidP="003A0FF7">
            <w:pPr>
              <w:spacing w:after="0" w:line="240" w:lineRule="auto"/>
              <w:jc w:val="center"/>
              <w:rPr>
                <w:rFonts w:ascii="Times New Roman" w:hAnsi="Times New Roman" w:cs="Times New Roman"/>
                <w:b/>
                <w:i/>
              </w:rPr>
            </w:pPr>
            <w:r w:rsidRPr="00A13C4C">
              <w:rPr>
                <w:rFonts w:ascii="Times New Roman" w:hAnsi="Times New Roman" w:cs="Times New Roman"/>
                <w:b/>
              </w:rPr>
              <w:t>Напр</w:t>
            </w:r>
            <w:r>
              <w:rPr>
                <w:rFonts w:ascii="Times New Roman" w:hAnsi="Times New Roman" w:cs="Times New Roman"/>
                <w:b/>
              </w:rPr>
              <w:t>авле</w:t>
            </w:r>
            <w:r w:rsidRPr="00A13C4C">
              <w:rPr>
                <w:rFonts w:ascii="Times New Roman" w:hAnsi="Times New Roman" w:cs="Times New Roman"/>
                <w:b/>
              </w:rPr>
              <w:t>ние „</w:t>
            </w:r>
            <w:r>
              <w:rPr>
                <w:rFonts w:ascii="Times New Roman" w:hAnsi="Times New Roman" w:cs="Times New Roman"/>
                <w:b/>
              </w:rPr>
              <w:t>Опазване на застрашени от изчезване местни сортове, важни за селското стопанство</w:t>
            </w:r>
            <w:r w:rsidRPr="00A13C4C">
              <w:rPr>
                <w:rFonts w:ascii="Times New Roman" w:hAnsi="Times New Roman" w:cs="Times New Roman"/>
                <w:b/>
              </w:rPr>
              <w:t>“</w:t>
            </w:r>
          </w:p>
        </w:tc>
        <w:tc>
          <w:tcPr>
            <w:tcW w:w="5976" w:type="dxa"/>
            <w:tcBorders>
              <w:bottom w:val="single" w:sz="4" w:space="0" w:color="auto"/>
            </w:tcBorders>
            <w:shd w:val="clear" w:color="auto" w:fill="D9D9D9"/>
          </w:tcPr>
          <w:p w:rsidR="003A0FF7" w:rsidRPr="00F7647D" w:rsidRDefault="003A0FF7" w:rsidP="00ED5E45">
            <w:pPr>
              <w:spacing w:after="0" w:line="240" w:lineRule="auto"/>
              <w:jc w:val="both"/>
              <w:rPr>
                <w:rFonts w:ascii="Times New Roman" w:hAnsi="Times New Roman" w:cs="Times New Roman"/>
                <w:b/>
                <w:bCs/>
              </w:rPr>
            </w:pPr>
          </w:p>
        </w:tc>
        <w:tc>
          <w:tcPr>
            <w:tcW w:w="5978" w:type="dxa"/>
            <w:tcBorders>
              <w:bottom w:val="single" w:sz="4" w:space="0" w:color="auto"/>
            </w:tcBorders>
            <w:shd w:val="clear" w:color="auto" w:fill="D9D9D9"/>
          </w:tcPr>
          <w:p w:rsidR="003A0FF7" w:rsidRPr="00F7647D" w:rsidRDefault="003A0FF7" w:rsidP="00D000A6">
            <w:pPr>
              <w:tabs>
                <w:tab w:val="left" w:pos="12"/>
              </w:tabs>
              <w:spacing w:after="0" w:line="240" w:lineRule="auto"/>
              <w:jc w:val="both"/>
              <w:rPr>
                <w:rFonts w:ascii="Times New Roman" w:hAnsi="Times New Roman" w:cs="Times New Roman"/>
                <w:b/>
                <w:bCs/>
              </w:rPr>
            </w:pPr>
          </w:p>
        </w:tc>
      </w:tr>
      <w:tr w:rsidR="003A0FF7" w:rsidRPr="00EA398A" w:rsidTr="00D42ACC">
        <w:trPr>
          <w:trHeight w:val="589"/>
        </w:trPr>
        <w:tc>
          <w:tcPr>
            <w:tcW w:w="547" w:type="dxa"/>
            <w:shd w:val="clear" w:color="auto" w:fill="auto"/>
            <w:vAlign w:val="center"/>
          </w:tcPr>
          <w:p w:rsidR="003A0FF7" w:rsidRDefault="00DC43C8" w:rsidP="00436DCC">
            <w:pPr>
              <w:spacing w:after="0" w:line="240" w:lineRule="auto"/>
              <w:jc w:val="center"/>
              <w:rPr>
                <w:rFonts w:ascii="Times New Roman" w:hAnsi="Times New Roman" w:cs="Times New Roman"/>
                <w:bCs/>
              </w:rPr>
            </w:pPr>
            <w:r>
              <w:rPr>
                <w:rFonts w:ascii="Times New Roman" w:hAnsi="Times New Roman" w:cs="Times New Roman"/>
                <w:bCs/>
              </w:rPr>
              <w:t>10</w:t>
            </w:r>
            <w:r w:rsidR="003A0FF7">
              <w:rPr>
                <w:rFonts w:ascii="Times New Roman" w:hAnsi="Times New Roman" w:cs="Times New Roman"/>
                <w:bCs/>
              </w:rPr>
              <w:t>.</w:t>
            </w:r>
          </w:p>
        </w:tc>
        <w:tc>
          <w:tcPr>
            <w:tcW w:w="2997" w:type="dxa"/>
            <w:shd w:val="clear" w:color="auto" w:fill="auto"/>
            <w:vAlign w:val="center"/>
          </w:tcPr>
          <w:p w:rsidR="003A0FF7" w:rsidRDefault="003A0FF7" w:rsidP="00436DCC">
            <w:pPr>
              <w:spacing w:after="0" w:line="240" w:lineRule="auto"/>
              <w:jc w:val="center"/>
              <w:rPr>
                <w:rFonts w:ascii="Times New Roman" w:hAnsi="Times New Roman" w:cs="Times New Roman"/>
                <w:b/>
              </w:rPr>
            </w:pPr>
            <w:r>
              <w:rPr>
                <w:rFonts w:ascii="Times New Roman" w:hAnsi="Times New Roman" w:cs="Times New Roman"/>
                <w:b/>
              </w:rPr>
              <w:t>8.2.9.3.6.1 „Описание на вида операция“</w:t>
            </w:r>
          </w:p>
        </w:tc>
        <w:tc>
          <w:tcPr>
            <w:tcW w:w="5976" w:type="dxa"/>
            <w:shd w:val="clear" w:color="auto" w:fill="auto"/>
          </w:tcPr>
          <w:p w:rsidR="00A156C1" w:rsidRPr="00A156C1" w:rsidRDefault="00A156C1" w:rsidP="00470DC4">
            <w:pPr>
              <w:pStyle w:val="a4"/>
              <w:numPr>
                <w:ilvl w:val="0"/>
                <w:numId w:val="7"/>
              </w:numPr>
              <w:spacing w:after="0" w:line="240" w:lineRule="auto"/>
              <w:ind w:left="0" w:firstLine="360"/>
              <w:jc w:val="both"/>
              <w:rPr>
                <w:rFonts w:ascii="Times New Roman" w:hAnsi="Times New Roman" w:cs="Times New Roman"/>
                <w:bCs/>
              </w:rPr>
            </w:pPr>
            <w:r w:rsidRPr="00A156C1">
              <w:rPr>
                <w:rFonts w:ascii="Times New Roman" w:hAnsi="Times New Roman" w:cs="Times New Roman"/>
                <w:bCs/>
              </w:rPr>
              <w:t>Ще се подпомагат застрашените от изчезване местни сортове и популации от вички земеделски култури, които са традиционни за отглеждане на територията на Република България, посочени в Приложение 4 към мярка 10 от ПРСР 2014-2020. Ще се подпомага отглеждането на застрашени от изчезване сортове до 50 ха на земеделски стопанин .</w:t>
            </w:r>
          </w:p>
          <w:p w:rsidR="00A156C1" w:rsidRPr="00A156C1" w:rsidRDefault="00A156C1" w:rsidP="00470DC4">
            <w:pPr>
              <w:pStyle w:val="a4"/>
              <w:numPr>
                <w:ilvl w:val="0"/>
                <w:numId w:val="7"/>
              </w:numPr>
              <w:spacing w:after="0" w:line="240" w:lineRule="auto"/>
              <w:ind w:left="0" w:firstLine="360"/>
              <w:jc w:val="both"/>
              <w:rPr>
                <w:rFonts w:ascii="Times New Roman" w:hAnsi="Times New Roman" w:cs="Times New Roman"/>
                <w:bCs/>
              </w:rPr>
            </w:pPr>
            <w:r w:rsidRPr="00A156C1">
              <w:rPr>
                <w:rFonts w:ascii="Times New Roman" w:hAnsi="Times New Roman" w:cs="Times New Roman"/>
                <w:bCs/>
              </w:rPr>
              <w:t>Тази дейност ще допринесе основно за постигането на целите на приоритетна област 4А и ще допринесе  за предотвратяване на климатичните промени.</w:t>
            </w:r>
          </w:p>
          <w:p w:rsidR="003A0FF7" w:rsidRPr="005F6FAB" w:rsidRDefault="00A156C1" w:rsidP="00470DC4">
            <w:pPr>
              <w:pStyle w:val="a4"/>
              <w:numPr>
                <w:ilvl w:val="0"/>
                <w:numId w:val="7"/>
              </w:numPr>
              <w:spacing w:after="0" w:line="240" w:lineRule="auto"/>
              <w:ind w:left="0" w:firstLine="360"/>
              <w:jc w:val="both"/>
              <w:rPr>
                <w:rFonts w:ascii="Times New Roman" w:hAnsi="Times New Roman" w:cs="Times New Roman"/>
                <w:bCs/>
              </w:rPr>
            </w:pPr>
            <w:r w:rsidRPr="00A156C1">
              <w:rPr>
                <w:rFonts w:ascii="Times New Roman" w:hAnsi="Times New Roman" w:cs="Times New Roman"/>
                <w:bCs/>
              </w:rPr>
              <w:t>Ангажиментите са за период от пет години, като съществува вариант за ежегодно удължаване на срока не по-късно от 2022 г. Ангажиментите на нови кандидати може да са с продължителност от 1 до 3 години в съответствие с приетото европейско законодателство за периода 2021-2022 година.</w:t>
            </w:r>
          </w:p>
        </w:tc>
        <w:tc>
          <w:tcPr>
            <w:tcW w:w="5978" w:type="dxa"/>
            <w:shd w:val="clear" w:color="auto" w:fill="auto"/>
          </w:tcPr>
          <w:p w:rsidR="00A156C1" w:rsidRPr="00FA085A" w:rsidRDefault="00A156C1" w:rsidP="00470DC4">
            <w:pPr>
              <w:pStyle w:val="a4"/>
              <w:numPr>
                <w:ilvl w:val="0"/>
                <w:numId w:val="10"/>
              </w:numPr>
              <w:spacing w:after="0" w:line="240" w:lineRule="auto"/>
              <w:jc w:val="both"/>
              <w:rPr>
                <w:rFonts w:ascii="Times New Roman" w:hAnsi="Times New Roman" w:cs="Times New Roman"/>
                <w:bCs/>
              </w:rPr>
            </w:pPr>
            <w:r w:rsidRPr="00FA085A">
              <w:rPr>
                <w:rFonts w:ascii="Times New Roman" w:hAnsi="Times New Roman" w:cs="Times New Roman"/>
                <w:bCs/>
              </w:rPr>
              <w:t xml:space="preserve">Ще се подпомагат застрашените от изчезване местни сортове и популации от вички земеделски култури, които са традиционни за отглеждане на територията на Република България, посочени в Приложение 4 към мярка 10 от ПРСР 2014-2020. Ще се подпомага отглеждането на застрашени от изчезване сортове до </w:t>
            </w:r>
            <w:r w:rsidR="00DC43C8" w:rsidRPr="00FA085A">
              <w:rPr>
                <w:rFonts w:ascii="Times New Roman" w:hAnsi="Times New Roman" w:cs="Times New Roman"/>
                <w:bCs/>
              </w:rPr>
              <w:t xml:space="preserve">100 </w:t>
            </w:r>
            <w:r w:rsidRPr="00FA085A">
              <w:rPr>
                <w:rFonts w:ascii="Times New Roman" w:hAnsi="Times New Roman" w:cs="Times New Roman"/>
                <w:bCs/>
              </w:rPr>
              <w:t>ха на земеделски стопанин .</w:t>
            </w:r>
          </w:p>
          <w:p w:rsidR="00A156C1" w:rsidRDefault="00A156C1" w:rsidP="00470DC4">
            <w:pPr>
              <w:pStyle w:val="a4"/>
              <w:numPr>
                <w:ilvl w:val="0"/>
                <w:numId w:val="10"/>
              </w:numPr>
              <w:spacing w:after="0" w:line="240" w:lineRule="auto"/>
              <w:jc w:val="both"/>
              <w:rPr>
                <w:rFonts w:ascii="Times New Roman" w:hAnsi="Times New Roman" w:cs="Times New Roman"/>
                <w:bCs/>
              </w:rPr>
            </w:pPr>
            <w:r w:rsidRPr="00A156C1">
              <w:rPr>
                <w:rFonts w:ascii="Times New Roman" w:hAnsi="Times New Roman" w:cs="Times New Roman"/>
                <w:bCs/>
              </w:rPr>
              <w:t>Тази дейност ще допринесе основно за постигането на целите на приоритетна област 4А и ще допринесе  за предотвратяване на климатичните промени.</w:t>
            </w:r>
          </w:p>
          <w:p w:rsidR="00A156C1" w:rsidRDefault="00A156C1" w:rsidP="00470DC4">
            <w:pPr>
              <w:pStyle w:val="a4"/>
              <w:numPr>
                <w:ilvl w:val="0"/>
                <w:numId w:val="10"/>
              </w:numPr>
              <w:spacing w:after="0" w:line="240" w:lineRule="auto"/>
              <w:jc w:val="both"/>
              <w:rPr>
                <w:rFonts w:ascii="Times New Roman" w:hAnsi="Times New Roman" w:cs="Times New Roman"/>
                <w:bCs/>
              </w:rPr>
            </w:pPr>
            <w:r w:rsidRPr="00A156C1">
              <w:rPr>
                <w:rFonts w:ascii="Times New Roman" w:hAnsi="Times New Roman" w:cs="Times New Roman"/>
                <w:bCs/>
              </w:rPr>
              <w:t>Ангажиментите са за период от пет години, като съществува вариант за ежегодно удължаване на срока не по-късно от 2022 г. Ангажиментите на нови кандидати може да са с продължителност от 1 до 3 години в съответствие с приетото европейско законодателство за периода 2021-2022 година</w:t>
            </w:r>
            <w:r w:rsidR="00DC43C8">
              <w:rPr>
                <w:rFonts w:ascii="Times New Roman" w:hAnsi="Times New Roman" w:cs="Times New Roman"/>
                <w:bCs/>
              </w:rPr>
              <w:t xml:space="preserve">. </w:t>
            </w:r>
          </w:p>
          <w:p w:rsidR="00DC43C8" w:rsidRPr="00A156C1" w:rsidRDefault="00FC416B" w:rsidP="00FC416B">
            <w:pPr>
              <w:pStyle w:val="a4"/>
              <w:numPr>
                <w:ilvl w:val="0"/>
                <w:numId w:val="10"/>
              </w:numPr>
              <w:spacing w:after="0" w:line="240" w:lineRule="auto"/>
              <w:jc w:val="both"/>
              <w:rPr>
                <w:rFonts w:ascii="Times New Roman" w:hAnsi="Times New Roman" w:cs="Times New Roman"/>
                <w:bCs/>
              </w:rPr>
            </w:pPr>
            <w:r>
              <w:rPr>
                <w:rFonts w:ascii="Times New Roman" w:hAnsi="Times New Roman" w:cs="Times New Roman"/>
                <w:bCs/>
                <w:color w:val="FF0000"/>
              </w:rPr>
              <w:t>Новите ангажименти</w:t>
            </w:r>
            <w:r w:rsidR="00CC50D1" w:rsidRPr="00D5594A">
              <w:rPr>
                <w:rFonts w:ascii="Times New Roman" w:hAnsi="Times New Roman" w:cs="Times New Roman"/>
                <w:bCs/>
                <w:color w:val="FF0000"/>
              </w:rPr>
              <w:t xml:space="preserve"> от 2022 г. с</w:t>
            </w:r>
            <w:r w:rsidR="00D5594A">
              <w:rPr>
                <w:rFonts w:ascii="Times New Roman" w:hAnsi="Times New Roman" w:cs="Times New Roman"/>
                <w:bCs/>
                <w:color w:val="FF0000"/>
              </w:rPr>
              <w:t>а с</w:t>
            </w:r>
            <w:r w:rsidR="00CC50D1" w:rsidRPr="00D5594A">
              <w:rPr>
                <w:rFonts w:ascii="Times New Roman" w:hAnsi="Times New Roman" w:cs="Times New Roman"/>
                <w:bCs/>
                <w:color w:val="FF0000"/>
              </w:rPr>
              <w:t xml:space="preserve"> продължителност 3 години.</w:t>
            </w:r>
          </w:p>
        </w:tc>
      </w:tr>
      <w:tr w:rsidR="003A0FF7" w:rsidRPr="00EA398A" w:rsidTr="001B4045">
        <w:trPr>
          <w:trHeight w:val="1829"/>
        </w:trPr>
        <w:tc>
          <w:tcPr>
            <w:tcW w:w="547" w:type="dxa"/>
            <w:shd w:val="clear" w:color="auto" w:fill="auto"/>
            <w:vAlign w:val="center"/>
          </w:tcPr>
          <w:p w:rsidR="003A0FF7" w:rsidRDefault="00DC43C8" w:rsidP="00436DCC">
            <w:pPr>
              <w:spacing w:after="0" w:line="240" w:lineRule="auto"/>
              <w:jc w:val="center"/>
              <w:rPr>
                <w:rFonts w:ascii="Times New Roman" w:hAnsi="Times New Roman" w:cs="Times New Roman"/>
                <w:bCs/>
              </w:rPr>
            </w:pPr>
            <w:r>
              <w:rPr>
                <w:rFonts w:ascii="Times New Roman" w:hAnsi="Times New Roman" w:cs="Times New Roman"/>
                <w:bCs/>
              </w:rPr>
              <w:lastRenderedPageBreak/>
              <w:t>11</w:t>
            </w:r>
            <w:r w:rsidR="001B4045">
              <w:rPr>
                <w:rFonts w:ascii="Times New Roman" w:hAnsi="Times New Roman" w:cs="Times New Roman"/>
                <w:bCs/>
              </w:rPr>
              <w:t>.</w:t>
            </w:r>
          </w:p>
        </w:tc>
        <w:tc>
          <w:tcPr>
            <w:tcW w:w="2997" w:type="dxa"/>
            <w:shd w:val="clear" w:color="auto" w:fill="auto"/>
            <w:vAlign w:val="center"/>
          </w:tcPr>
          <w:p w:rsidR="003A0FF7" w:rsidRDefault="001B4045" w:rsidP="00436DCC">
            <w:pPr>
              <w:spacing w:after="0" w:line="240" w:lineRule="auto"/>
              <w:jc w:val="center"/>
              <w:rPr>
                <w:rFonts w:ascii="Times New Roman" w:hAnsi="Times New Roman" w:cs="Times New Roman"/>
                <w:b/>
              </w:rPr>
            </w:pPr>
            <w:r>
              <w:rPr>
                <w:rFonts w:ascii="Times New Roman" w:hAnsi="Times New Roman" w:cs="Times New Roman"/>
                <w:b/>
              </w:rPr>
              <w:t>8.2.9.3.6</w:t>
            </w:r>
            <w:r w:rsidRPr="001B4045">
              <w:rPr>
                <w:rFonts w:ascii="Times New Roman" w:hAnsi="Times New Roman" w:cs="Times New Roman"/>
                <w:b/>
              </w:rPr>
              <w:t>.6. „Условия за допустимост“</w:t>
            </w:r>
          </w:p>
        </w:tc>
        <w:tc>
          <w:tcPr>
            <w:tcW w:w="5976" w:type="dxa"/>
            <w:shd w:val="clear" w:color="auto" w:fill="auto"/>
          </w:tcPr>
          <w:p w:rsidR="003A0FF7" w:rsidRPr="001B4045" w:rsidRDefault="001B4045" w:rsidP="00470DC4">
            <w:pPr>
              <w:pStyle w:val="a4"/>
              <w:numPr>
                <w:ilvl w:val="0"/>
                <w:numId w:val="10"/>
              </w:numPr>
              <w:spacing w:after="0" w:line="240" w:lineRule="auto"/>
              <w:jc w:val="both"/>
              <w:rPr>
                <w:rFonts w:ascii="Times New Roman" w:hAnsi="Times New Roman" w:cs="Times New Roman"/>
                <w:bCs/>
              </w:rPr>
            </w:pPr>
            <w:r w:rsidRPr="001B4045">
              <w:rPr>
                <w:rFonts w:ascii="Times New Roman" w:hAnsi="Times New Roman" w:cs="Times New Roman"/>
                <w:bCs/>
              </w:rPr>
              <w:t>Във връзка с чл. 47, на Регламент 1305/2013 одобрената за подкрепа площ  по  групи култури може да не е една и съща.</w:t>
            </w:r>
          </w:p>
        </w:tc>
        <w:tc>
          <w:tcPr>
            <w:tcW w:w="5978" w:type="dxa"/>
            <w:shd w:val="clear" w:color="auto" w:fill="auto"/>
          </w:tcPr>
          <w:p w:rsidR="003A0FF7" w:rsidRDefault="001B4045" w:rsidP="00470DC4">
            <w:pPr>
              <w:pStyle w:val="a4"/>
              <w:numPr>
                <w:ilvl w:val="0"/>
                <w:numId w:val="10"/>
              </w:numPr>
              <w:spacing w:after="0" w:line="240" w:lineRule="auto"/>
              <w:jc w:val="both"/>
              <w:rPr>
                <w:rFonts w:ascii="Times New Roman" w:hAnsi="Times New Roman" w:cs="Times New Roman"/>
                <w:bCs/>
              </w:rPr>
            </w:pPr>
            <w:r w:rsidRPr="001B4045">
              <w:rPr>
                <w:rFonts w:ascii="Times New Roman" w:hAnsi="Times New Roman" w:cs="Times New Roman"/>
                <w:bCs/>
              </w:rPr>
              <w:t>Във връзка с чл. 47, на Регламент 1305/2013 одобрената за подкрепа площ  по  групи култури може да не е една и съща.</w:t>
            </w:r>
          </w:p>
          <w:p w:rsidR="001B4045" w:rsidRPr="005F6FAB" w:rsidRDefault="008048E9" w:rsidP="00470DC4">
            <w:pPr>
              <w:pStyle w:val="a4"/>
              <w:numPr>
                <w:ilvl w:val="0"/>
                <w:numId w:val="10"/>
              </w:numPr>
              <w:spacing w:after="0" w:line="240" w:lineRule="auto"/>
              <w:jc w:val="both"/>
              <w:rPr>
                <w:rFonts w:ascii="Times New Roman" w:hAnsi="Times New Roman" w:cs="Times New Roman"/>
                <w:bCs/>
              </w:rPr>
            </w:pPr>
            <w:r w:rsidRPr="008048E9">
              <w:rPr>
                <w:rFonts w:ascii="Times New Roman" w:hAnsi="Times New Roman" w:cs="Times New Roman"/>
                <w:bCs/>
                <w:color w:val="FF0000"/>
              </w:rPr>
              <w:t>Ангажиментите, които продължават след текущия програмен период се преразглеждат, за да се приспособят към правната рамка на следващия програмен период. В случай, че бенефициерите не приемат да приспособят ангажимента си към новата правна рамка, те могат да се откажат от изпълнението на ангажимента, без да възстановяват средства.</w:t>
            </w:r>
          </w:p>
        </w:tc>
      </w:tr>
    </w:tbl>
    <w:p w:rsidR="000122FA" w:rsidRPr="00AA1712" w:rsidRDefault="000122FA" w:rsidP="0066335D">
      <w:pPr>
        <w:spacing w:after="240" w:line="240" w:lineRule="auto"/>
        <w:jc w:val="both"/>
        <w:rPr>
          <w:rFonts w:ascii="Times New Roman" w:eastAsia="Times New Roman" w:hAnsi="Times New Roman" w:cs="Times New Roman"/>
          <w:sz w:val="20"/>
          <w:szCs w:val="20"/>
        </w:rPr>
      </w:pPr>
    </w:p>
    <w:sectPr w:rsidR="000122FA" w:rsidRPr="00AA1712" w:rsidSect="00E569DB">
      <w:pgSz w:w="16838" w:h="11906" w:orient="landscape"/>
      <w:pgMar w:top="284"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B44697" w15:done="0"/>
  <w15:commentEx w15:paraId="4304F489" w15:done="0"/>
  <w15:commentEx w15:paraId="49A63D0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988" w:rsidRDefault="00F47988" w:rsidP="0039528E">
      <w:pPr>
        <w:spacing w:after="0" w:line="240" w:lineRule="auto"/>
      </w:pPr>
      <w:r>
        <w:separator/>
      </w:r>
    </w:p>
  </w:endnote>
  <w:endnote w:type="continuationSeparator" w:id="0">
    <w:p w:rsidR="00F47988" w:rsidRDefault="00F47988" w:rsidP="00395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4368138"/>
      <w:docPartObj>
        <w:docPartGallery w:val="Page Numbers (Bottom of Page)"/>
        <w:docPartUnique/>
      </w:docPartObj>
    </w:sdtPr>
    <w:sdtEndPr>
      <w:rPr>
        <w:noProof/>
      </w:rPr>
    </w:sdtEndPr>
    <w:sdtContent>
      <w:p w:rsidR="0039528E" w:rsidRDefault="0039528E">
        <w:pPr>
          <w:pStyle w:val="a7"/>
          <w:jc w:val="right"/>
        </w:pPr>
        <w:r>
          <w:fldChar w:fldCharType="begin"/>
        </w:r>
        <w:r>
          <w:instrText xml:space="preserve"> PAGE   \* MERGEFORMAT </w:instrText>
        </w:r>
        <w:r>
          <w:fldChar w:fldCharType="separate"/>
        </w:r>
        <w:r w:rsidR="003757DA">
          <w:rPr>
            <w:noProof/>
          </w:rPr>
          <w:t>1</w:t>
        </w:r>
        <w:r>
          <w:rPr>
            <w:noProof/>
          </w:rPr>
          <w:fldChar w:fldCharType="end"/>
        </w:r>
      </w:p>
    </w:sdtContent>
  </w:sdt>
  <w:p w:rsidR="0039528E" w:rsidRDefault="0039528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988" w:rsidRDefault="00F47988" w:rsidP="0039528E">
      <w:pPr>
        <w:spacing w:after="0" w:line="240" w:lineRule="auto"/>
      </w:pPr>
      <w:r>
        <w:separator/>
      </w:r>
    </w:p>
  </w:footnote>
  <w:footnote w:type="continuationSeparator" w:id="0">
    <w:p w:rsidR="00F47988" w:rsidRDefault="00F47988" w:rsidP="003952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4B7C"/>
    <w:multiLevelType w:val="hybridMultilevel"/>
    <w:tmpl w:val="FB9E68E4"/>
    <w:lvl w:ilvl="0" w:tplc="D51ACFA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D8792B"/>
    <w:multiLevelType w:val="hybridMultilevel"/>
    <w:tmpl w:val="96023B5A"/>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179D249C"/>
    <w:multiLevelType w:val="hybridMultilevel"/>
    <w:tmpl w:val="96BAE20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38C9401C"/>
    <w:multiLevelType w:val="hybridMultilevel"/>
    <w:tmpl w:val="7F6A7B90"/>
    <w:lvl w:ilvl="0" w:tplc="F460B14E">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C53BD9"/>
    <w:multiLevelType w:val="hybridMultilevel"/>
    <w:tmpl w:val="8A62683C"/>
    <w:lvl w:ilvl="0" w:tplc="2AFC5EEE">
      <w:start w:val="1"/>
      <w:numFmt w:val="bullet"/>
      <w:lvlText w:val=""/>
      <w:lvlJc w:val="left"/>
      <w:pPr>
        <w:ind w:left="632"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9243D11"/>
    <w:multiLevelType w:val="hybridMultilevel"/>
    <w:tmpl w:val="010A4490"/>
    <w:lvl w:ilvl="0" w:tplc="9822DD9A">
      <w:start w:val="1"/>
      <w:numFmt w:val="bullet"/>
      <w:lvlText w:val=""/>
      <w:lvlJc w:val="left"/>
      <w:pPr>
        <w:ind w:left="927" w:hanging="360"/>
      </w:pPr>
      <w:rPr>
        <w:rFonts w:ascii="Symbol" w:hAnsi="Symbol"/>
        <w:color w:val="auto"/>
      </w:rPr>
    </w:lvl>
    <w:lvl w:ilvl="1" w:tplc="B21ECBC8">
      <w:numFmt w:val="bullet"/>
      <w:lvlText w:val="•"/>
      <w:lvlJc w:val="left"/>
      <w:pPr>
        <w:ind w:left="1977" w:hanging="690"/>
      </w:pPr>
      <w:rPr>
        <w:rFonts w:ascii="Times New Roman" w:eastAsiaTheme="minorHAnsi"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53436603"/>
    <w:multiLevelType w:val="multilevel"/>
    <w:tmpl w:val="A09AD310"/>
    <w:numStyleLink w:val="Headings"/>
  </w:abstractNum>
  <w:abstractNum w:abstractNumId="7">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8">
    <w:nsid w:val="57594894"/>
    <w:multiLevelType w:val="multilevel"/>
    <w:tmpl w:val="A09AD310"/>
    <w:styleLink w:val="Headings"/>
    <w:lvl w:ilvl="0">
      <w:start w:val="1"/>
      <w:numFmt w:val="decimal"/>
      <w:pStyle w:val="1"/>
      <w:suff w:val="space"/>
      <w:lvlText w:val="%1."/>
      <w:lvlJc w:val="left"/>
      <w:pPr>
        <w:ind w:left="0" w:firstLine="0"/>
      </w:pPr>
      <w:rPr>
        <w:rFonts w:hint="default"/>
      </w:rPr>
    </w:lvl>
    <w:lvl w:ilvl="1">
      <w:start w:val="1"/>
      <w:numFmt w:val="decimal"/>
      <w:pStyle w:val="2"/>
      <w:suff w:val="space"/>
      <w:lvlText w:val="%1.%2."/>
      <w:lvlJc w:val="left"/>
      <w:pPr>
        <w:ind w:left="0" w:firstLine="0"/>
      </w:pPr>
      <w:rPr>
        <w:rFonts w:hint="default"/>
      </w:rPr>
    </w:lvl>
    <w:lvl w:ilvl="2">
      <w:start w:val="1"/>
      <w:numFmt w:val="decimal"/>
      <w:pStyle w:val="3"/>
      <w:suff w:val="space"/>
      <w:lvlText w:val="%1.%2.%3."/>
      <w:lvlJc w:val="left"/>
      <w:pPr>
        <w:ind w:left="0" w:firstLine="0"/>
      </w:pPr>
      <w:rPr>
        <w:rFonts w:hint="default"/>
        <w:color w:val="auto"/>
      </w:rPr>
    </w:lvl>
    <w:lvl w:ilvl="3">
      <w:start w:val="1"/>
      <w:numFmt w:val="decimal"/>
      <w:pStyle w:val="4"/>
      <w:suff w:val="space"/>
      <w:lvlText w:val="%1.%2.%3.%4."/>
      <w:lvlJc w:val="left"/>
      <w:pPr>
        <w:ind w:left="0" w:firstLine="0"/>
      </w:pPr>
      <w:rPr>
        <w:rFonts w:hint="default"/>
      </w:rPr>
    </w:lvl>
    <w:lvl w:ilvl="4">
      <w:start w:val="1"/>
      <w:numFmt w:val="decimal"/>
      <w:pStyle w:val="5"/>
      <w:suff w:val="space"/>
      <w:lvlText w:val="%1.%2.%3.%4.%5."/>
      <w:lvlJc w:val="left"/>
      <w:pPr>
        <w:ind w:left="0" w:firstLine="0"/>
      </w:pPr>
      <w:rPr>
        <w:rFonts w:hint="default"/>
      </w:rPr>
    </w:lvl>
    <w:lvl w:ilvl="5">
      <w:start w:val="1"/>
      <w:numFmt w:val="decimal"/>
      <w:pStyle w:val="6"/>
      <w:suff w:val="space"/>
      <w:lvlText w:val="%1.%2.%3.%4.%5.%6."/>
      <w:lvlJc w:val="left"/>
      <w:pPr>
        <w:ind w:left="426" w:firstLine="0"/>
      </w:pPr>
      <w:rPr>
        <w:rFonts w:hint="default"/>
      </w:rPr>
    </w:lvl>
    <w:lvl w:ilvl="6">
      <w:start w:val="1"/>
      <w:numFmt w:val="decimal"/>
      <w:pStyle w:val="7"/>
      <w:suff w:val="space"/>
      <w:lvlText w:val="%1.%2.%3.%4.%5.%6.%7."/>
      <w:lvlJc w:val="left"/>
      <w:pPr>
        <w:ind w:left="0" w:firstLine="0"/>
      </w:pPr>
      <w:rPr>
        <w:rFonts w:hint="default"/>
      </w:rPr>
    </w:lvl>
    <w:lvl w:ilvl="7">
      <w:start w:val="1"/>
      <w:numFmt w:val="decimal"/>
      <w:pStyle w:val="8"/>
      <w:suff w:val="space"/>
      <w:lvlText w:val="%1.%2.%3.%4.%5.%6.%7.%8."/>
      <w:lvlJc w:val="left"/>
      <w:pPr>
        <w:ind w:left="0" w:firstLine="0"/>
      </w:pPr>
      <w:rPr>
        <w:rFonts w:hint="default"/>
      </w:rPr>
    </w:lvl>
    <w:lvl w:ilvl="8">
      <w:start w:val="1"/>
      <w:numFmt w:val="decimal"/>
      <w:pStyle w:val="9"/>
      <w:suff w:val="space"/>
      <w:lvlText w:val="%1.%2.%3.%4.%5.%6.%7.%8.%9."/>
      <w:lvlJc w:val="left"/>
      <w:pPr>
        <w:ind w:left="0" w:firstLine="0"/>
      </w:pPr>
      <w:rPr>
        <w:rFonts w:hint="default"/>
      </w:rPr>
    </w:lvl>
  </w:abstractNum>
  <w:abstractNum w:abstractNumId="9">
    <w:nsid w:val="6978732D"/>
    <w:multiLevelType w:val="hybridMultilevel"/>
    <w:tmpl w:val="9A2C0184"/>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796E48D3"/>
    <w:multiLevelType w:val="hybridMultilevel"/>
    <w:tmpl w:val="38FA1BD2"/>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8"/>
  </w:num>
  <w:num w:numId="2">
    <w:abstractNumId w:val="6"/>
  </w:num>
  <w:num w:numId="3">
    <w:abstractNumId w:val="7"/>
  </w:num>
  <w:num w:numId="4">
    <w:abstractNumId w:val="0"/>
  </w:num>
  <w:num w:numId="5">
    <w:abstractNumId w:val="3"/>
  </w:num>
  <w:num w:numId="6">
    <w:abstractNumId w:val="4"/>
  </w:num>
  <w:num w:numId="7">
    <w:abstractNumId w:val="5"/>
  </w:num>
  <w:num w:numId="8">
    <w:abstractNumId w:val="9"/>
  </w:num>
  <w:num w:numId="9">
    <w:abstractNumId w:val="10"/>
  </w:num>
  <w:num w:numId="10">
    <w:abstractNumId w:val="2"/>
  </w:num>
  <w:num w:numId="11">
    <w:abstractNumId w:val="1"/>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obi">
    <w15:presenceInfo w15:providerId="Windows Live" w15:userId="783d0dfbb9f86d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F4D"/>
    <w:rsid w:val="00002191"/>
    <w:rsid w:val="000122FA"/>
    <w:rsid w:val="00012C8D"/>
    <w:rsid w:val="00034FA6"/>
    <w:rsid w:val="00036592"/>
    <w:rsid w:val="00044429"/>
    <w:rsid w:val="00045CA9"/>
    <w:rsid w:val="00060D89"/>
    <w:rsid w:val="00061E68"/>
    <w:rsid w:val="00063202"/>
    <w:rsid w:val="00070D87"/>
    <w:rsid w:val="000711F8"/>
    <w:rsid w:val="00071B72"/>
    <w:rsid w:val="000840D6"/>
    <w:rsid w:val="0008435E"/>
    <w:rsid w:val="0009360E"/>
    <w:rsid w:val="000A25B9"/>
    <w:rsid w:val="000B0A18"/>
    <w:rsid w:val="000B220C"/>
    <w:rsid w:val="000B4B81"/>
    <w:rsid w:val="000B6458"/>
    <w:rsid w:val="000B7525"/>
    <w:rsid w:val="000C2AF2"/>
    <w:rsid w:val="000C3494"/>
    <w:rsid w:val="000D025B"/>
    <w:rsid w:val="000F3229"/>
    <w:rsid w:val="000F3B34"/>
    <w:rsid w:val="000F595F"/>
    <w:rsid w:val="0011742A"/>
    <w:rsid w:val="00120F75"/>
    <w:rsid w:val="00145219"/>
    <w:rsid w:val="001464C8"/>
    <w:rsid w:val="0015310C"/>
    <w:rsid w:val="00160072"/>
    <w:rsid w:val="00167B46"/>
    <w:rsid w:val="00173D23"/>
    <w:rsid w:val="00174A95"/>
    <w:rsid w:val="001801B0"/>
    <w:rsid w:val="0018342B"/>
    <w:rsid w:val="00183E77"/>
    <w:rsid w:val="00192B8D"/>
    <w:rsid w:val="001B4045"/>
    <w:rsid w:val="001C2082"/>
    <w:rsid w:val="001E242B"/>
    <w:rsid w:val="001E2C3D"/>
    <w:rsid w:val="001E47ED"/>
    <w:rsid w:val="0021024C"/>
    <w:rsid w:val="0021565A"/>
    <w:rsid w:val="00221A4B"/>
    <w:rsid w:val="00230534"/>
    <w:rsid w:val="00232F4B"/>
    <w:rsid w:val="00234235"/>
    <w:rsid w:val="002460F2"/>
    <w:rsid w:val="002605EE"/>
    <w:rsid w:val="00266328"/>
    <w:rsid w:val="0027034C"/>
    <w:rsid w:val="00271414"/>
    <w:rsid w:val="0027423C"/>
    <w:rsid w:val="0027513F"/>
    <w:rsid w:val="00280287"/>
    <w:rsid w:val="0029092E"/>
    <w:rsid w:val="002B015A"/>
    <w:rsid w:val="002C104E"/>
    <w:rsid w:val="002C535D"/>
    <w:rsid w:val="002C628B"/>
    <w:rsid w:val="002D797E"/>
    <w:rsid w:val="002D79C6"/>
    <w:rsid w:val="002E48CC"/>
    <w:rsid w:val="002F1106"/>
    <w:rsid w:val="002F5A0C"/>
    <w:rsid w:val="00304FF9"/>
    <w:rsid w:val="00310593"/>
    <w:rsid w:val="00313A15"/>
    <w:rsid w:val="003166E8"/>
    <w:rsid w:val="00323326"/>
    <w:rsid w:val="00330392"/>
    <w:rsid w:val="003336D4"/>
    <w:rsid w:val="00336B2C"/>
    <w:rsid w:val="003675E7"/>
    <w:rsid w:val="00372564"/>
    <w:rsid w:val="003757DA"/>
    <w:rsid w:val="00385A3E"/>
    <w:rsid w:val="00393D91"/>
    <w:rsid w:val="0039528E"/>
    <w:rsid w:val="00395D49"/>
    <w:rsid w:val="003A0EBB"/>
    <w:rsid w:val="003A0FF7"/>
    <w:rsid w:val="003B08E8"/>
    <w:rsid w:val="003B1868"/>
    <w:rsid w:val="003B1F86"/>
    <w:rsid w:val="003B60B4"/>
    <w:rsid w:val="003C0F4C"/>
    <w:rsid w:val="003E081A"/>
    <w:rsid w:val="003E42F5"/>
    <w:rsid w:val="003E4B49"/>
    <w:rsid w:val="003E561B"/>
    <w:rsid w:val="004001F9"/>
    <w:rsid w:val="0040615F"/>
    <w:rsid w:val="004066A1"/>
    <w:rsid w:val="00406FF1"/>
    <w:rsid w:val="004102ED"/>
    <w:rsid w:val="00416AED"/>
    <w:rsid w:val="00430F7B"/>
    <w:rsid w:val="0043296C"/>
    <w:rsid w:val="004352A2"/>
    <w:rsid w:val="00435C24"/>
    <w:rsid w:val="00436752"/>
    <w:rsid w:val="00436DCC"/>
    <w:rsid w:val="00440DA8"/>
    <w:rsid w:val="00450E2B"/>
    <w:rsid w:val="004524AA"/>
    <w:rsid w:val="00452900"/>
    <w:rsid w:val="004538CE"/>
    <w:rsid w:val="004625BF"/>
    <w:rsid w:val="00470DC4"/>
    <w:rsid w:val="00475F00"/>
    <w:rsid w:val="00484F7E"/>
    <w:rsid w:val="004866C4"/>
    <w:rsid w:val="00495BFB"/>
    <w:rsid w:val="004A18FA"/>
    <w:rsid w:val="004B06DD"/>
    <w:rsid w:val="004B5CC2"/>
    <w:rsid w:val="004C25FB"/>
    <w:rsid w:val="004C4F74"/>
    <w:rsid w:val="004D1BF8"/>
    <w:rsid w:val="004D6C6F"/>
    <w:rsid w:val="004E1BDF"/>
    <w:rsid w:val="004E6583"/>
    <w:rsid w:val="004E6EEB"/>
    <w:rsid w:val="00501046"/>
    <w:rsid w:val="005036AA"/>
    <w:rsid w:val="005072C4"/>
    <w:rsid w:val="00516394"/>
    <w:rsid w:val="00520AF5"/>
    <w:rsid w:val="00523784"/>
    <w:rsid w:val="0054452E"/>
    <w:rsid w:val="00560F36"/>
    <w:rsid w:val="00561E0F"/>
    <w:rsid w:val="00562325"/>
    <w:rsid w:val="00572617"/>
    <w:rsid w:val="005805B3"/>
    <w:rsid w:val="00595C9D"/>
    <w:rsid w:val="005A3F03"/>
    <w:rsid w:val="005A5C9A"/>
    <w:rsid w:val="005A70DF"/>
    <w:rsid w:val="005B499D"/>
    <w:rsid w:val="005C2681"/>
    <w:rsid w:val="005D1BB6"/>
    <w:rsid w:val="005D31A9"/>
    <w:rsid w:val="005E2DD8"/>
    <w:rsid w:val="005E49D7"/>
    <w:rsid w:val="005E7479"/>
    <w:rsid w:val="005F2F9F"/>
    <w:rsid w:val="005F6FAB"/>
    <w:rsid w:val="005F7A6C"/>
    <w:rsid w:val="00607F8D"/>
    <w:rsid w:val="006136DD"/>
    <w:rsid w:val="00621229"/>
    <w:rsid w:val="00623A57"/>
    <w:rsid w:val="00623BE5"/>
    <w:rsid w:val="00626850"/>
    <w:rsid w:val="00626DF1"/>
    <w:rsid w:val="00627292"/>
    <w:rsid w:val="00627EF7"/>
    <w:rsid w:val="0063062D"/>
    <w:rsid w:val="00633426"/>
    <w:rsid w:val="0064362D"/>
    <w:rsid w:val="00645668"/>
    <w:rsid w:val="00645B68"/>
    <w:rsid w:val="00652F04"/>
    <w:rsid w:val="00655BCB"/>
    <w:rsid w:val="00657539"/>
    <w:rsid w:val="0066335D"/>
    <w:rsid w:val="00666E06"/>
    <w:rsid w:val="00670390"/>
    <w:rsid w:val="00677CDC"/>
    <w:rsid w:val="00683E34"/>
    <w:rsid w:val="00685AB3"/>
    <w:rsid w:val="00697F68"/>
    <w:rsid w:val="006B081A"/>
    <w:rsid w:val="006C2CC4"/>
    <w:rsid w:val="006D3320"/>
    <w:rsid w:val="006D5DA0"/>
    <w:rsid w:val="006E202A"/>
    <w:rsid w:val="006E6B6D"/>
    <w:rsid w:val="006F0169"/>
    <w:rsid w:val="006F0984"/>
    <w:rsid w:val="00700A06"/>
    <w:rsid w:val="00706595"/>
    <w:rsid w:val="00716F43"/>
    <w:rsid w:val="00716F66"/>
    <w:rsid w:val="00722FAC"/>
    <w:rsid w:val="0073381A"/>
    <w:rsid w:val="00736BCB"/>
    <w:rsid w:val="007378F9"/>
    <w:rsid w:val="00737EC3"/>
    <w:rsid w:val="007401A1"/>
    <w:rsid w:val="00740A03"/>
    <w:rsid w:val="00745977"/>
    <w:rsid w:val="00752182"/>
    <w:rsid w:val="00752645"/>
    <w:rsid w:val="00754DE6"/>
    <w:rsid w:val="0075786D"/>
    <w:rsid w:val="007658DD"/>
    <w:rsid w:val="00766717"/>
    <w:rsid w:val="00767DDC"/>
    <w:rsid w:val="00775F1C"/>
    <w:rsid w:val="00776DDD"/>
    <w:rsid w:val="007813C7"/>
    <w:rsid w:val="007815CA"/>
    <w:rsid w:val="0078287A"/>
    <w:rsid w:val="00794EFF"/>
    <w:rsid w:val="007B08E2"/>
    <w:rsid w:val="007B4DCE"/>
    <w:rsid w:val="007C0BE3"/>
    <w:rsid w:val="007F04A8"/>
    <w:rsid w:val="007F148C"/>
    <w:rsid w:val="007F4CB0"/>
    <w:rsid w:val="008042E0"/>
    <w:rsid w:val="008048E9"/>
    <w:rsid w:val="008126DA"/>
    <w:rsid w:val="00815796"/>
    <w:rsid w:val="008210F0"/>
    <w:rsid w:val="0082480D"/>
    <w:rsid w:val="00825947"/>
    <w:rsid w:val="0084031A"/>
    <w:rsid w:val="0084626A"/>
    <w:rsid w:val="008646B9"/>
    <w:rsid w:val="00874D82"/>
    <w:rsid w:val="00875488"/>
    <w:rsid w:val="008773F1"/>
    <w:rsid w:val="00881DB0"/>
    <w:rsid w:val="00884781"/>
    <w:rsid w:val="008912EC"/>
    <w:rsid w:val="008928E6"/>
    <w:rsid w:val="008A3DF4"/>
    <w:rsid w:val="008A5BDC"/>
    <w:rsid w:val="008C05B8"/>
    <w:rsid w:val="008C74E1"/>
    <w:rsid w:val="008E611B"/>
    <w:rsid w:val="00904550"/>
    <w:rsid w:val="0092390C"/>
    <w:rsid w:val="00924D30"/>
    <w:rsid w:val="00925771"/>
    <w:rsid w:val="00926587"/>
    <w:rsid w:val="00934B3E"/>
    <w:rsid w:val="009355F0"/>
    <w:rsid w:val="0094391C"/>
    <w:rsid w:val="00943995"/>
    <w:rsid w:val="00943CDE"/>
    <w:rsid w:val="009468B4"/>
    <w:rsid w:val="00965C17"/>
    <w:rsid w:val="009718DB"/>
    <w:rsid w:val="00982E05"/>
    <w:rsid w:val="009838CE"/>
    <w:rsid w:val="00984141"/>
    <w:rsid w:val="00985935"/>
    <w:rsid w:val="00991E6F"/>
    <w:rsid w:val="00992C99"/>
    <w:rsid w:val="00993553"/>
    <w:rsid w:val="009975A2"/>
    <w:rsid w:val="009B7211"/>
    <w:rsid w:val="009C7F38"/>
    <w:rsid w:val="009D482D"/>
    <w:rsid w:val="009D6EF7"/>
    <w:rsid w:val="009E623F"/>
    <w:rsid w:val="009E7FD7"/>
    <w:rsid w:val="009F0F8C"/>
    <w:rsid w:val="009F1F50"/>
    <w:rsid w:val="009F57C8"/>
    <w:rsid w:val="009F7EF6"/>
    <w:rsid w:val="00A13C4C"/>
    <w:rsid w:val="00A156C1"/>
    <w:rsid w:val="00A15DCD"/>
    <w:rsid w:val="00A212F8"/>
    <w:rsid w:val="00A31DE1"/>
    <w:rsid w:val="00A34A57"/>
    <w:rsid w:val="00A359EA"/>
    <w:rsid w:val="00A362D8"/>
    <w:rsid w:val="00A438CC"/>
    <w:rsid w:val="00A520D9"/>
    <w:rsid w:val="00A546C4"/>
    <w:rsid w:val="00A62CC7"/>
    <w:rsid w:val="00A63F1E"/>
    <w:rsid w:val="00A700B6"/>
    <w:rsid w:val="00A70F52"/>
    <w:rsid w:val="00A73BFD"/>
    <w:rsid w:val="00A81476"/>
    <w:rsid w:val="00A83F06"/>
    <w:rsid w:val="00A907B0"/>
    <w:rsid w:val="00A910C5"/>
    <w:rsid w:val="00AA1712"/>
    <w:rsid w:val="00AC293F"/>
    <w:rsid w:val="00AC6C89"/>
    <w:rsid w:val="00AD014F"/>
    <w:rsid w:val="00AD1CB7"/>
    <w:rsid w:val="00AF50B3"/>
    <w:rsid w:val="00AF60D9"/>
    <w:rsid w:val="00B01AE9"/>
    <w:rsid w:val="00B063C3"/>
    <w:rsid w:val="00B15518"/>
    <w:rsid w:val="00B175ED"/>
    <w:rsid w:val="00B20AC8"/>
    <w:rsid w:val="00B212A5"/>
    <w:rsid w:val="00B26DAD"/>
    <w:rsid w:val="00B318D7"/>
    <w:rsid w:val="00B32F4D"/>
    <w:rsid w:val="00B35A13"/>
    <w:rsid w:val="00B42BD6"/>
    <w:rsid w:val="00B4444C"/>
    <w:rsid w:val="00B636D1"/>
    <w:rsid w:val="00B65D08"/>
    <w:rsid w:val="00B669EE"/>
    <w:rsid w:val="00B74382"/>
    <w:rsid w:val="00B83BD4"/>
    <w:rsid w:val="00B8456B"/>
    <w:rsid w:val="00BB0FE0"/>
    <w:rsid w:val="00BB10AE"/>
    <w:rsid w:val="00BB16BA"/>
    <w:rsid w:val="00BC3B9D"/>
    <w:rsid w:val="00BC6EBB"/>
    <w:rsid w:val="00BD2F7F"/>
    <w:rsid w:val="00BE52D4"/>
    <w:rsid w:val="00BF4E09"/>
    <w:rsid w:val="00BF5889"/>
    <w:rsid w:val="00C07083"/>
    <w:rsid w:val="00C10F3B"/>
    <w:rsid w:val="00C21EC7"/>
    <w:rsid w:val="00C23E3F"/>
    <w:rsid w:val="00C24A0A"/>
    <w:rsid w:val="00C33291"/>
    <w:rsid w:val="00C505C8"/>
    <w:rsid w:val="00C50A58"/>
    <w:rsid w:val="00C50D83"/>
    <w:rsid w:val="00C56C54"/>
    <w:rsid w:val="00C60480"/>
    <w:rsid w:val="00C61047"/>
    <w:rsid w:val="00C906C6"/>
    <w:rsid w:val="00C94104"/>
    <w:rsid w:val="00C95F78"/>
    <w:rsid w:val="00CC361C"/>
    <w:rsid w:val="00CC50D1"/>
    <w:rsid w:val="00CC6359"/>
    <w:rsid w:val="00CD438B"/>
    <w:rsid w:val="00CD6DD9"/>
    <w:rsid w:val="00CE05CA"/>
    <w:rsid w:val="00CE3DB8"/>
    <w:rsid w:val="00CE714D"/>
    <w:rsid w:val="00CF0AD8"/>
    <w:rsid w:val="00CF24FC"/>
    <w:rsid w:val="00CF26DB"/>
    <w:rsid w:val="00D000A6"/>
    <w:rsid w:val="00D1126D"/>
    <w:rsid w:val="00D36B33"/>
    <w:rsid w:val="00D3789A"/>
    <w:rsid w:val="00D42ACC"/>
    <w:rsid w:val="00D507F6"/>
    <w:rsid w:val="00D5594A"/>
    <w:rsid w:val="00D61BDF"/>
    <w:rsid w:val="00D62E35"/>
    <w:rsid w:val="00D631BE"/>
    <w:rsid w:val="00D634CE"/>
    <w:rsid w:val="00D83AF4"/>
    <w:rsid w:val="00D8517B"/>
    <w:rsid w:val="00D95E95"/>
    <w:rsid w:val="00DA1AAD"/>
    <w:rsid w:val="00DA31C1"/>
    <w:rsid w:val="00DA5B13"/>
    <w:rsid w:val="00DB6DC6"/>
    <w:rsid w:val="00DC43C8"/>
    <w:rsid w:val="00DD7513"/>
    <w:rsid w:val="00DD7EB0"/>
    <w:rsid w:val="00DF3119"/>
    <w:rsid w:val="00DF3258"/>
    <w:rsid w:val="00E00519"/>
    <w:rsid w:val="00E01B1A"/>
    <w:rsid w:val="00E01BEA"/>
    <w:rsid w:val="00E02E16"/>
    <w:rsid w:val="00E04213"/>
    <w:rsid w:val="00E22764"/>
    <w:rsid w:val="00E26552"/>
    <w:rsid w:val="00E27E15"/>
    <w:rsid w:val="00E36296"/>
    <w:rsid w:val="00E41D7C"/>
    <w:rsid w:val="00E46E3A"/>
    <w:rsid w:val="00E54411"/>
    <w:rsid w:val="00E54918"/>
    <w:rsid w:val="00E558BE"/>
    <w:rsid w:val="00E569DB"/>
    <w:rsid w:val="00E67C37"/>
    <w:rsid w:val="00E714E7"/>
    <w:rsid w:val="00E7424E"/>
    <w:rsid w:val="00E75DA0"/>
    <w:rsid w:val="00E868AC"/>
    <w:rsid w:val="00E90E12"/>
    <w:rsid w:val="00E961C4"/>
    <w:rsid w:val="00E96B51"/>
    <w:rsid w:val="00EA148A"/>
    <w:rsid w:val="00EA398A"/>
    <w:rsid w:val="00EB7281"/>
    <w:rsid w:val="00EC24D3"/>
    <w:rsid w:val="00ED0477"/>
    <w:rsid w:val="00ED2FA4"/>
    <w:rsid w:val="00ED4586"/>
    <w:rsid w:val="00EE601E"/>
    <w:rsid w:val="00EF0F48"/>
    <w:rsid w:val="00F00071"/>
    <w:rsid w:val="00F047D0"/>
    <w:rsid w:val="00F16665"/>
    <w:rsid w:val="00F44947"/>
    <w:rsid w:val="00F47988"/>
    <w:rsid w:val="00F506CE"/>
    <w:rsid w:val="00F52022"/>
    <w:rsid w:val="00F547D0"/>
    <w:rsid w:val="00F55E9D"/>
    <w:rsid w:val="00F61F92"/>
    <w:rsid w:val="00F631C8"/>
    <w:rsid w:val="00F633A5"/>
    <w:rsid w:val="00F74F92"/>
    <w:rsid w:val="00F7647D"/>
    <w:rsid w:val="00F77A98"/>
    <w:rsid w:val="00FA085A"/>
    <w:rsid w:val="00FA3049"/>
    <w:rsid w:val="00FA6805"/>
    <w:rsid w:val="00FB2FD0"/>
    <w:rsid w:val="00FB59BA"/>
    <w:rsid w:val="00FC416B"/>
    <w:rsid w:val="00FE1120"/>
    <w:rsid w:val="00FE5246"/>
    <w:rsid w:val="00FF0B87"/>
    <w:rsid w:val="00FF5E1E"/>
    <w:rsid w:val="00FF6D2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ACC"/>
  </w:style>
  <w:style w:type="paragraph" w:styleId="1">
    <w:name w:val="heading 1"/>
    <w:basedOn w:val="a"/>
    <w:next w:val="a"/>
    <w:link w:val="10"/>
    <w:qFormat/>
    <w:rsid w:val="00D3789A"/>
    <w:pPr>
      <w:keepNext/>
      <w:numPr>
        <w:numId w:val="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2">
    <w:name w:val="heading 2"/>
    <w:basedOn w:val="1"/>
    <w:next w:val="a"/>
    <w:link w:val="20"/>
    <w:autoRedefine/>
    <w:qFormat/>
    <w:rsid w:val="00D3789A"/>
    <w:pPr>
      <w:numPr>
        <w:ilvl w:val="1"/>
      </w:numPr>
      <w:outlineLvl w:val="1"/>
    </w:pPr>
    <w:rPr>
      <w:smallCaps w:val="0"/>
      <w:sz w:val="24"/>
    </w:rPr>
  </w:style>
  <w:style w:type="paragraph" w:styleId="3">
    <w:name w:val="heading 3"/>
    <w:basedOn w:val="2"/>
    <w:next w:val="a"/>
    <w:link w:val="30"/>
    <w:autoRedefine/>
    <w:qFormat/>
    <w:rsid w:val="00D3789A"/>
    <w:pPr>
      <w:numPr>
        <w:ilvl w:val="2"/>
      </w:numPr>
      <w:outlineLvl w:val="2"/>
    </w:pPr>
    <w:rPr>
      <w:b w:val="0"/>
      <w:color w:val="000000"/>
    </w:rPr>
  </w:style>
  <w:style w:type="paragraph" w:styleId="4">
    <w:name w:val="heading 4"/>
    <w:basedOn w:val="3"/>
    <w:next w:val="a"/>
    <w:link w:val="40"/>
    <w:qFormat/>
    <w:rsid w:val="00D3789A"/>
    <w:pPr>
      <w:numPr>
        <w:ilvl w:val="3"/>
      </w:numPr>
      <w:outlineLvl w:val="3"/>
    </w:pPr>
    <w:rPr>
      <w:i/>
    </w:rPr>
  </w:style>
  <w:style w:type="paragraph" w:styleId="5">
    <w:name w:val="heading 5"/>
    <w:basedOn w:val="4"/>
    <w:next w:val="a"/>
    <w:link w:val="50"/>
    <w:qFormat/>
    <w:rsid w:val="00D3789A"/>
    <w:pPr>
      <w:numPr>
        <w:ilvl w:val="4"/>
      </w:numPr>
      <w:jc w:val="left"/>
      <w:outlineLvl w:val="4"/>
    </w:pPr>
    <w:rPr>
      <w:rFonts w:ascii="Arial" w:hAnsi="Arial"/>
      <w:b/>
      <w:i w:val="0"/>
      <w:noProof/>
      <w:sz w:val="22"/>
    </w:rPr>
  </w:style>
  <w:style w:type="paragraph" w:styleId="6">
    <w:name w:val="heading 6"/>
    <w:basedOn w:val="5"/>
    <w:next w:val="a"/>
    <w:link w:val="60"/>
    <w:qFormat/>
    <w:rsid w:val="00D3789A"/>
    <w:pPr>
      <w:numPr>
        <w:ilvl w:val="5"/>
      </w:numPr>
      <w:spacing w:after="60"/>
      <w:outlineLvl w:val="5"/>
    </w:pPr>
    <w:rPr>
      <w:b w:val="0"/>
    </w:rPr>
  </w:style>
  <w:style w:type="paragraph" w:styleId="7">
    <w:name w:val="heading 7"/>
    <w:basedOn w:val="6"/>
    <w:next w:val="a"/>
    <w:link w:val="70"/>
    <w:qFormat/>
    <w:rsid w:val="00D3789A"/>
    <w:pPr>
      <w:numPr>
        <w:ilvl w:val="6"/>
      </w:numPr>
      <w:outlineLvl w:val="6"/>
    </w:pPr>
    <w:rPr>
      <w:i/>
    </w:rPr>
  </w:style>
  <w:style w:type="paragraph" w:styleId="8">
    <w:name w:val="heading 8"/>
    <w:basedOn w:val="7"/>
    <w:next w:val="a"/>
    <w:link w:val="80"/>
    <w:qFormat/>
    <w:rsid w:val="00D3789A"/>
    <w:pPr>
      <w:numPr>
        <w:ilvl w:val="7"/>
      </w:numPr>
      <w:outlineLvl w:val="7"/>
    </w:pPr>
    <w:rPr>
      <w:rFonts w:ascii="Calibri" w:hAnsi="Calibri"/>
      <w:b/>
      <w:i w:val="0"/>
      <w:sz w:val="24"/>
    </w:rPr>
  </w:style>
  <w:style w:type="paragraph" w:styleId="9">
    <w:name w:val="heading 9"/>
    <w:basedOn w:val="8"/>
    <w:next w:val="a"/>
    <w:link w:val="90"/>
    <w:qFormat/>
    <w:rsid w:val="00D3789A"/>
    <w:pPr>
      <w:numPr>
        <w:ilvl w:val="8"/>
      </w:numPr>
      <w:outlineLvl w:val="8"/>
    </w:pPr>
    <w:rPr>
      <w:b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30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4626A"/>
    <w:pPr>
      <w:ind w:left="720"/>
      <w:contextualSpacing/>
    </w:pPr>
  </w:style>
  <w:style w:type="paragraph" w:styleId="a5">
    <w:name w:val="header"/>
    <w:basedOn w:val="a"/>
    <w:link w:val="a6"/>
    <w:uiPriority w:val="99"/>
    <w:unhideWhenUsed/>
    <w:rsid w:val="0039528E"/>
    <w:pPr>
      <w:tabs>
        <w:tab w:val="center" w:pos="4536"/>
        <w:tab w:val="right" w:pos="9072"/>
      </w:tabs>
      <w:spacing w:after="0" w:line="240" w:lineRule="auto"/>
    </w:pPr>
  </w:style>
  <w:style w:type="character" w:customStyle="1" w:styleId="a6">
    <w:name w:val="Горен колонтитул Знак"/>
    <w:basedOn w:val="a0"/>
    <w:link w:val="a5"/>
    <w:uiPriority w:val="99"/>
    <w:rsid w:val="0039528E"/>
  </w:style>
  <w:style w:type="paragraph" w:styleId="a7">
    <w:name w:val="footer"/>
    <w:basedOn w:val="a"/>
    <w:link w:val="a8"/>
    <w:uiPriority w:val="99"/>
    <w:unhideWhenUsed/>
    <w:rsid w:val="0039528E"/>
    <w:pPr>
      <w:tabs>
        <w:tab w:val="center" w:pos="4536"/>
        <w:tab w:val="right" w:pos="9072"/>
      </w:tabs>
      <w:spacing w:after="0" w:line="240" w:lineRule="auto"/>
    </w:pPr>
  </w:style>
  <w:style w:type="character" w:customStyle="1" w:styleId="a8">
    <w:name w:val="Долен колонтитул Знак"/>
    <w:basedOn w:val="a0"/>
    <w:link w:val="a7"/>
    <w:uiPriority w:val="99"/>
    <w:rsid w:val="0039528E"/>
  </w:style>
  <w:style w:type="character" w:customStyle="1" w:styleId="10">
    <w:name w:val="Заглавие 1 Знак"/>
    <w:basedOn w:val="a0"/>
    <w:link w:val="1"/>
    <w:rsid w:val="00D3789A"/>
    <w:rPr>
      <w:rFonts w:ascii="Times New Roman" w:eastAsia="Times New Roman" w:hAnsi="Times New Roman" w:cs="Times New Roman"/>
      <w:b/>
      <w:smallCaps/>
      <w:sz w:val="28"/>
      <w:szCs w:val="20"/>
      <w:lang w:val="fr-BE"/>
    </w:rPr>
  </w:style>
  <w:style w:type="character" w:customStyle="1" w:styleId="20">
    <w:name w:val="Заглавие 2 Знак"/>
    <w:basedOn w:val="a0"/>
    <w:link w:val="2"/>
    <w:rsid w:val="00D3789A"/>
    <w:rPr>
      <w:rFonts w:ascii="Times New Roman" w:eastAsia="Times New Roman" w:hAnsi="Times New Roman" w:cs="Times New Roman"/>
      <w:b/>
      <w:sz w:val="24"/>
      <w:szCs w:val="20"/>
      <w:lang w:val="fr-BE"/>
    </w:rPr>
  </w:style>
  <w:style w:type="character" w:customStyle="1" w:styleId="30">
    <w:name w:val="Заглавие 3 Знак"/>
    <w:basedOn w:val="a0"/>
    <w:link w:val="3"/>
    <w:rsid w:val="00D3789A"/>
    <w:rPr>
      <w:rFonts w:ascii="Times New Roman" w:eastAsia="Times New Roman" w:hAnsi="Times New Roman" w:cs="Times New Roman"/>
      <w:color w:val="000000"/>
      <w:sz w:val="24"/>
      <w:szCs w:val="20"/>
      <w:lang w:val="fr-BE"/>
    </w:rPr>
  </w:style>
  <w:style w:type="character" w:customStyle="1" w:styleId="40">
    <w:name w:val="Заглавие 4 Знак"/>
    <w:basedOn w:val="a0"/>
    <w:link w:val="4"/>
    <w:rsid w:val="00D3789A"/>
    <w:rPr>
      <w:rFonts w:ascii="Times New Roman" w:eastAsia="Times New Roman" w:hAnsi="Times New Roman" w:cs="Times New Roman"/>
      <w:i/>
      <w:color w:val="000000"/>
      <w:sz w:val="24"/>
      <w:szCs w:val="20"/>
      <w:lang w:val="fr-BE"/>
    </w:rPr>
  </w:style>
  <w:style w:type="character" w:customStyle="1" w:styleId="50">
    <w:name w:val="Заглавие 5 Знак"/>
    <w:basedOn w:val="a0"/>
    <w:link w:val="5"/>
    <w:rsid w:val="00D3789A"/>
    <w:rPr>
      <w:rFonts w:ascii="Arial" w:eastAsia="Times New Roman" w:hAnsi="Arial" w:cs="Times New Roman"/>
      <w:b/>
      <w:noProof/>
      <w:color w:val="000000"/>
      <w:szCs w:val="20"/>
      <w:lang w:val="fr-BE"/>
    </w:rPr>
  </w:style>
  <w:style w:type="character" w:customStyle="1" w:styleId="60">
    <w:name w:val="Заглавие 6 Знак"/>
    <w:basedOn w:val="a0"/>
    <w:link w:val="6"/>
    <w:rsid w:val="00D3789A"/>
    <w:rPr>
      <w:rFonts w:ascii="Arial" w:eastAsia="Times New Roman" w:hAnsi="Arial" w:cs="Times New Roman"/>
      <w:noProof/>
      <w:color w:val="000000"/>
      <w:szCs w:val="20"/>
      <w:lang w:val="fr-BE"/>
    </w:rPr>
  </w:style>
  <w:style w:type="character" w:customStyle="1" w:styleId="70">
    <w:name w:val="Заглавие 7 Знак"/>
    <w:basedOn w:val="a0"/>
    <w:link w:val="7"/>
    <w:rsid w:val="00D3789A"/>
    <w:rPr>
      <w:rFonts w:ascii="Arial" w:eastAsia="Times New Roman" w:hAnsi="Arial" w:cs="Times New Roman"/>
      <w:i/>
      <w:noProof/>
      <w:color w:val="000000"/>
      <w:szCs w:val="20"/>
      <w:lang w:val="fr-BE"/>
    </w:rPr>
  </w:style>
  <w:style w:type="character" w:customStyle="1" w:styleId="80">
    <w:name w:val="Заглавие 8 Знак"/>
    <w:basedOn w:val="a0"/>
    <w:link w:val="8"/>
    <w:rsid w:val="00D3789A"/>
    <w:rPr>
      <w:rFonts w:ascii="Calibri" w:eastAsia="Times New Roman" w:hAnsi="Calibri" w:cs="Times New Roman"/>
      <w:b/>
      <w:noProof/>
      <w:color w:val="000000"/>
      <w:sz w:val="24"/>
      <w:szCs w:val="20"/>
      <w:lang w:val="fr-BE"/>
    </w:rPr>
  </w:style>
  <w:style w:type="character" w:customStyle="1" w:styleId="90">
    <w:name w:val="Заглавие 9 Знак"/>
    <w:basedOn w:val="a0"/>
    <w:link w:val="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
      </w:numPr>
    </w:pPr>
  </w:style>
  <w:style w:type="paragraph" w:styleId="a9">
    <w:name w:val="Balloon Text"/>
    <w:basedOn w:val="a"/>
    <w:link w:val="aa"/>
    <w:uiPriority w:val="99"/>
    <w:semiHidden/>
    <w:unhideWhenUsed/>
    <w:rsid w:val="008E611B"/>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8E611B"/>
    <w:rPr>
      <w:rFonts w:ascii="Tahoma" w:hAnsi="Tahoma" w:cs="Tahoma"/>
      <w:sz w:val="16"/>
      <w:szCs w:val="16"/>
    </w:rPr>
  </w:style>
  <w:style w:type="paragraph" w:customStyle="1" w:styleId="ListDash4">
    <w:name w:val="List Dash 4"/>
    <w:basedOn w:val="a"/>
    <w:rsid w:val="0066335D"/>
    <w:pPr>
      <w:numPr>
        <w:numId w:val="3"/>
      </w:numPr>
      <w:spacing w:before="120" w:after="120" w:line="240" w:lineRule="auto"/>
      <w:jc w:val="both"/>
    </w:pPr>
    <w:rPr>
      <w:rFonts w:ascii="Times New Roman" w:eastAsia="Times New Roman" w:hAnsi="Times New Roman" w:cs="Times New Roman"/>
      <w:sz w:val="24"/>
      <w:szCs w:val="20"/>
      <w:lang w:val="en-GB"/>
    </w:rPr>
  </w:style>
  <w:style w:type="character" w:styleId="ab">
    <w:name w:val="annotation reference"/>
    <w:basedOn w:val="a0"/>
    <w:uiPriority w:val="99"/>
    <w:semiHidden/>
    <w:unhideWhenUsed/>
    <w:rsid w:val="00657539"/>
    <w:rPr>
      <w:sz w:val="16"/>
      <w:szCs w:val="16"/>
    </w:rPr>
  </w:style>
  <w:style w:type="paragraph" w:styleId="ac">
    <w:name w:val="annotation text"/>
    <w:basedOn w:val="a"/>
    <w:link w:val="ad"/>
    <w:uiPriority w:val="99"/>
    <w:semiHidden/>
    <w:unhideWhenUsed/>
    <w:rsid w:val="00657539"/>
    <w:pPr>
      <w:spacing w:line="240" w:lineRule="auto"/>
    </w:pPr>
    <w:rPr>
      <w:sz w:val="20"/>
      <w:szCs w:val="20"/>
    </w:rPr>
  </w:style>
  <w:style w:type="character" w:customStyle="1" w:styleId="ad">
    <w:name w:val="Текст на коментар Знак"/>
    <w:basedOn w:val="a0"/>
    <w:link w:val="ac"/>
    <w:uiPriority w:val="99"/>
    <w:semiHidden/>
    <w:rsid w:val="00657539"/>
    <w:rPr>
      <w:sz w:val="20"/>
      <w:szCs w:val="20"/>
    </w:rPr>
  </w:style>
  <w:style w:type="paragraph" w:styleId="ae">
    <w:name w:val="annotation subject"/>
    <w:basedOn w:val="ac"/>
    <w:next w:val="ac"/>
    <w:link w:val="af"/>
    <w:uiPriority w:val="99"/>
    <w:semiHidden/>
    <w:unhideWhenUsed/>
    <w:rsid w:val="00657539"/>
    <w:rPr>
      <w:b/>
      <w:bCs/>
    </w:rPr>
  </w:style>
  <w:style w:type="character" w:customStyle="1" w:styleId="af">
    <w:name w:val="Предмет на коментар Знак"/>
    <w:basedOn w:val="ad"/>
    <w:link w:val="ae"/>
    <w:uiPriority w:val="99"/>
    <w:semiHidden/>
    <w:rsid w:val="00657539"/>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ACC"/>
  </w:style>
  <w:style w:type="paragraph" w:styleId="1">
    <w:name w:val="heading 1"/>
    <w:basedOn w:val="a"/>
    <w:next w:val="a"/>
    <w:link w:val="10"/>
    <w:qFormat/>
    <w:rsid w:val="00D3789A"/>
    <w:pPr>
      <w:keepNext/>
      <w:numPr>
        <w:numId w:val="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2">
    <w:name w:val="heading 2"/>
    <w:basedOn w:val="1"/>
    <w:next w:val="a"/>
    <w:link w:val="20"/>
    <w:autoRedefine/>
    <w:qFormat/>
    <w:rsid w:val="00D3789A"/>
    <w:pPr>
      <w:numPr>
        <w:ilvl w:val="1"/>
      </w:numPr>
      <w:outlineLvl w:val="1"/>
    </w:pPr>
    <w:rPr>
      <w:smallCaps w:val="0"/>
      <w:sz w:val="24"/>
    </w:rPr>
  </w:style>
  <w:style w:type="paragraph" w:styleId="3">
    <w:name w:val="heading 3"/>
    <w:basedOn w:val="2"/>
    <w:next w:val="a"/>
    <w:link w:val="30"/>
    <w:autoRedefine/>
    <w:qFormat/>
    <w:rsid w:val="00D3789A"/>
    <w:pPr>
      <w:numPr>
        <w:ilvl w:val="2"/>
      </w:numPr>
      <w:outlineLvl w:val="2"/>
    </w:pPr>
    <w:rPr>
      <w:b w:val="0"/>
      <w:color w:val="000000"/>
    </w:rPr>
  </w:style>
  <w:style w:type="paragraph" w:styleId="4">
    <w:name w:val="heading 4"/>
    <w:basedOn w:val="3"/>
    <w:next w:val="a"/>
    <w:link w:val="40"/>
    <w:qFormat/>
    <w:rsid w:val="00D3789A"/>
    <w:pPr>
      <w:numPr>
        <w:ilvl w:val="3"/>
      </w:numPr>
      <w:outlineLvl w:val="3"/>
    </w:pPr>
    <w:rPr>
      <w:i/>
    </w:rPr>
  </w:style>
  <w:style w:type="paragraph" w:styleId="5">
    <w:name w:val="heading 5"/>
    <w:basedOn w:val="4"/>
    <w:next w:val="a"/>
    <w:link w:val="50"/>
    <w:qFormat/>
    <w:rsid w:val="00D3789A"/>
    <w:pPr>
      <w:numPr>
        <w:ilvl w:val="4"/>
      </w:numPr>
      <w:jc w:val="left"/>
      <w:outlineLvl w:val="4"/>
    </w:pPr>
    <w:rPr>
      <w:rFonts w:ascii="Arial" w:hAnsi="Arial"/>
      <w:b/>
      <w:i w:val="0"/>
      <w:noProof/>
      <w:sz w:val="22"/>
    </w:rPr>
  </w:style>
  <w:style w:type="paragraph" w:styleId="6">
    <w:name w:val="heading 6"/>
    <w:basedOn w:val="5"/>
    <w:next w:val="a"/>
    <w:link w:val="60"/>
    <w:qFormat/>
    <w:rsid w:val="00D3789A"/>
    <w:pPr>
      <w:numPr>
        <w:ilvl w:val="5"/>
      </w:numPr>
      <w:spacing w:after="60"/>
      <w:outlineLvl w:val="5"/>
    </w:pPr>
    <w:rPr>
      <w:b w:val="0"/>
    </w:rPr>
  </w:style>
  <w:style w:type="paragraph" w:styleId="7">
    <w:name w:val="heading 7"/>
    <w:basedOn w:val="6"/>
    <w:next w:val="a"/>
    <w:link w:val="70"/>
    <w:qFormat/>
    <w:rsid w:val="00D3789A"/>
    <w:pPr>
      <w:numPr>
        <w:ilvl w:val="6"/>
      </w:numPr>
      <w:outlineLvl w:val="6"/>
    </w:pPr>
    <w:rPr>
      <w:i/>
    </w:rPr>
  </w:style>
  <w:style w:type="paragraph" w:styleId="8">
    <w:name w:val="heading 8"/>
    <w:basedOn w:val="7"/>
    <w:next w:val="a"/>
    <w:link w:val="80"/>
    <w:qFormat/>
    <w:rsid w:val="00D3789A"/>
    <w:pPr>
      <w:numPr>
        <w:ilvl w:val="7"/>
      </w:numPr>
      <w:outlineLvl w:val="7"/>
    </w:pPr>
    <w:rPr>
      <w:rFonts w:ascii="Calibri" w:hAnsi="Calibri"/>
      <w:b/>
      <w:i w:val="0"/>
      <w:sz w:val="24"/>
    </w:rPr>
  </w:style>
  <w:style w:type="paragraph" w:styleId="9">
    <w:name w:val="heading 9"/>
    <w:basedOn w:val="8"/>
    <w:next w:val="a"/>
    <w:link w:val="90"/>
    <w:qFormat/>
    <w:rsid w:val="00D3789A"/>
    <w:pPr>
      <w:numPr>
        <w:ilvl w:val="8"/>
      </w:numPr>
      <w:outlineLvl w:val="8"/>
    </w:pPr>
    <w:rPr>
      <w:b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306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4626A"/>
    <w:pPr>
      <w:ind w:left="720"/>
      <w:contextualSpacing/>
    </w:pPr>
  </w:style>
  <w:style w:type="paragraph" w:styleId="a5">
    <w:name w:val="header"/>
    <w:basedOn w:val="a"/>
    <w:link w:val="a6"/>
    <w:uiPriority w:val="99"/>
    <w:unhideWhenUsed/>
    <w:rsid w:val="0039528E"/>
    <w:pPr>
      <w:tabs>
        <w:tab w:val="center" w:pos="4536"/>
        <w:tab w:val="right" w:pos="9072"/>
      </w:tabs>
      <w:spacing w:after="0" w:line="240" w:lineRule="auto"/>
    </w:pPr>
  </w:style>
  <w:style w:type="character" w:customStyle="1" w:styleId="a6">
    <w:name w:val="Горен колонтитул Знак"/>
    <w:basedOn w:val="a0"/>
    <w:link w:val="a5"/>
    <w:uiPriority w:val="99"/>
    <w:rsid w:val="0039528E"/>
  </w:style>
  <w:style w:type="paragraph" w:styleId="a7">
    <w:name w:val="footer"/>
    <w:basedOn w:val="a"/>
    <w:link w:val="a8"/>
    <w:uiPriority w:val="99"/>
    <w:unhideWhenUsed/>
    <w:rsid w:val="0039528E"/>
    <w:pPr>
      <w:tabs>
        <w:tab w:val="center" w:pos="4536"/>
        <w:tab w:val="right" w:pos="9072"/>
      </w:tabs>
      <w:spacing w:after="0" w:line="240" w:lineRule="auto"/>
    </w:pPr>
  </w:style>
  <w:style w:type="character" w:customStyle="1" w:styleId="a8">
    <w:name w:val="Долен колонтитул Знак"/>
    <w:basedOn w:val="a0"/>
    <w:link w:val="a7"/>
    <w:uiPriority w:val="99"/>
    <w:rsid w:val="0039528E"/>
  </w:style>
  <w:style w:type="character" w:customStyle="1" w:styleId="10">
    <w:name w:val="Заглавие 1 Знак"/>
    <w:basedOn w:val="a0"/>
    <w:link w:val="1"/>
    <w:rsid w:val="00D3789A"/>
    <w:rPr>
      <w:rFonts w:ascii="Times New Roman" w:eastAsia="Times New Roman" w:hAnsi="Times New Roman" w:cs="Times New Roman"/>
      <w:b/>
      <w:smallCaps/>
      <w:sz w:val="28"/>
      <w:szCs w:val="20"/>
      <w:lang w:val="fr-BE"/>
    </w:rPr>
  </w:style>
  <w:style w:type="character" w:customStyle="1" w:styleId="20">
    <w:name w:val="Заглавие 2 Знак"/>
    <w:basedOn w:val="a0"/>
    <w:link w:val="2"/>
    <w:rsid w:val="00D3789A"/>
    <w:rPr>
      <w:rFonts w:ascii="Times New Roman" w:eastAsia="Times New Roman" w:hAnsi="Times New Roman" w:cs="Times New Roman"/>
      <w:b/>
      <w:sz w:val="24"/>
      <w:szCs w:val="20"/>
      <w:lang w:val="fr-BE"/>
    </w:rPr>
  </w:style>
  <w:style w:type="character" w:customStyle="1" w:styleId="30">
    <w:name w:val="Заглавие 3 Знак"/>
    <w:basedOn w:val="a0"/>
    <w:link w:val="3"/>
    <w:rsid w:val="00D3789A"/>
    <w:rPr>
      <w:rFonts w:ascii="Times New Roman" w:eastAsia="Times New Roman" w:hAnsi="Times New Roman" w:cs="Times New Roman"/>
      <w:color w:val="000000"/>
      <w:sz w:val="24"/>
      <w:szCs w:val="20"/>
      <w:lang w:val="fr-BE"/>
    </w:rPr>
  </w:style>
  <w:style w:type="character" w:customStyle="1" w:styleId="40">
    <w:name w:val="Заглавие 4 Знак"/>
    <w:basedOn w:val="a0"/>
    <w:link w:val="4"/>
    <w:rsid w:val="00D3789A"/>
    <w:rPr>
      <w:rFonts w:ascii="Times New Roman" w:eastAsia="Times New Roman" w:hAnsi="Times New Roman" w:cs="Times New Roman"/>
      <w:i/>
      <w:color w:val="000000"/>
      <w:sz w:val="24"/>
      <w:szCs w:val="20"/>
      <w:lang w:val="fr-BE"/>
    </w:rPr>
  </w:style>
  <w:style w:type="character" w:customStyle="1" w:styleId="50">
    <w:name w:val="Заглавие 5 Знак"/>
    <w:basedOn w:val="a0"/>
    <w:link w:val="5"/>
    <w:rsid w:val="00D3789A"/>
    <w:rPr>
      <w:rFonts w:ascii="Arial" w:eastAsia="Times New Roman" w:hAnsi="Arial" w:cs="Times New Roman"/>
      <w:b/>
      <w:noProof/>
      <w:color w:val="000000"/>
      <w:szCs w:val="20"/>
      <w:lang w:val="fr-BE"/>
    </w:rPr>
  </w:style>
  <w:style w:type="character" w:customStyle="1" w:styleId="60">
    <w:name w:val="Заглавие 6 Знак"/>
    <w:basedOn w:val="a0"/>
    <w:link w:val="6"/>
    <w:rsid w:val="00D3789A"/>
    <w:rPr>
      <w:rFonts w:ascii="Arial" w:eastAsia="Times New Roman" w:hAnsi="Arial" w:cs="Times New Roman"/>
      <w:noProof/>
      <w:color w:val="000000"/>
      <w:szCs w:val="20"/>
      <w:lang w:val="fr-BE"/>
    </w:rPr>
  </w:style>
  <w:style w:type="character" w:customStyle="1" w:styleId="70">
    <w:name w:val="Заглавие 7 Знак"/>
    <w:basedOn w:val="a0"/>
    <w:link w:val="7"/>
    <w:rsid w:val="00D3789A"/>
    <w:rPr>
      <w:rFonts w:ascii="Arial" w:eastAsia="Times New Roman" w:hAnsi="Arial" w:cs="Times New Roman"/>
      <w:i/>
      <w:noProof/>
      <w:color w:val="000000"/>
      <w:szCs w:val="20"/>
      <w:lang w:val="fr-BE"/>
    </w:rPr>
  </w:style>
  <w:style w:type="character" w:customStyle="1" w:styleId="80">
    <w:name w:val="Заглавие 8 Знак"/>
    <w:basedOn w:val="a0"/>
    <w:link w:val="8"/>
    <w:rsid w:val="00D3789A"/>
    <w:rPr>
      <w:rFonts w:ascii="Calibri" w:eastAsia="Times New Roman" w:hAnsi="Calibri" w:cs="Times New Roman"/>
      <w:b/>
      <w:noProof/>
      <w:color w:val="000000"/>
      <w:sz w:val="24"/>
      <w:szCs w:val="20"/>
      <w:lang w:val="fr-BE"/>
    </w:rPr>
  </w:style>
  <w:style w:type="character" w:customStyle="1" w:styleId="90">
    <w:name w:val="Заглавие 9 Знак"/>
    <w:basedOn w:val="a0"/>
    <w:link w:val="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
      </w:numPr>
    </w:pPr>
  </w:style>
  <w:style w:type="paragraph" w:styleId="a9">
    <w:name w:val="Balloon Text"/>
    <w:basedOn w:val="a"/>
    <w:link w:val="aa"/>
    <w:uiPriority w:val="99"/>
    <w:semiHidden/>
    <w:unhideWhenUsed/>
    <w:rsid w:val="008E611B"/>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8E611B"/>
    <w:rPr>
      <w:rFonts w:ascii="Tahoma" w:hAnsi="Tahoma" w:cs="Tahoma"/>
      <w:sz w:val="16"/>
      <w:szCs w:val="16"/>
    </w:rPr>
  </w:style>
  <w:style w:type="paragraph" w:customStyle="1" w:styleId="ListDash4">
    <w:name w:val="List Dash 4"/>
    <w:basedOn w:val="a"/>
    <w:rsid w:val="0066335D"/>
    <w:pPr>
      <w:numPr>
        <w:numId w:val="3"/>
      </w:numPr>
      <w:spacing w:before="120" w:after="120" w:line="240" w:lineRule="auto"/>
      <w:jc w:val="both"/>
    </w:pPr>
    <w:rPr>
      <w:rFonts w:ascii="Times New Roman" w:eastAsia="Times New Roman" w:hAnsi="Times New Roman" w:cs="Times New Roman"/>
      <w:sz w:val="24"/>
      <w:szCs w:val="20"/>
      <w:lang w:val="en-GB"/>
    </w:rPr>
  </w:style>
  <w:style w:type="character" w:styleId="ab">
    <w:name w:val="annotation reference"/>
    <w:basedOn w:val="a0"/>
    <w:uiPriority w:val="99"/>
    <w:semiHidden/>
    <w:unhideWhenUsed/>
    <w:rsid w:val="00657539"/>
    <w:rPr>
      <w:sz w:val="16"/>
      <w:szCs w:val="16"/>
    </w:rPr>
  </w:style>
  <w:style w:type="paragraph" w:styleId="ac">
    <w:name w:val="annotation text"/>
    <w:basedOn w:val="a"/>
    <w:link w:val="ad"/>
    <w:uiPriority w:val="99"/>
    <w:semiHidden/>
    <w:unhideWhenUsed/>
    <w:rsid w:val="00657539"/>
    <w:pPr>
      <w:spacing w:line="240" w:lineRule="auto"/>
    </w:pPr>
    <w:rPr>
      <w:sz w:val="20"/>
      <w:szCs w:val="20"/>
    </w:rPr>
  </w:style>
  <w:style w:type="character" w:customStyle="1" w:styleId="ad">
    <w:name w:val="Текст на коментар Знак"/>
    <w:basedOn w:val="a0"/>
    <w:link w:val="ac"/>
    <w:uiPriority w:val="99"/>
    <w:semiHidden/>
    <w:rsid w:val="00657539"/>
    <w:rPr>
      <w:sz w:val="20"/>
      <w:szCs w:val="20"/>
    </w:rPr>
  </w:style>
  <w:style w:type="paragraph" w:styleId="ae">
    <w:name w:val="annotation subject"/>
    <w:basedOn w:val="ac"/>
    <w:next w:val="ac"/>
    <w:link w:val="af"/>
    <w:uiPriority w:val="99"/>
    <w:semiHidden/>
    <w:unhideWhenUsed/>
    <w:rsid w:val="00657539"/>
    <w:rPr>
      <w:b/>
      <w:bCs/>
    </w:rPr>
  </w:style>
  <w:style w:type="character" w:customStyle="1" w:styleId="af">
    <w:name w:val="Предмет на коментар Знак"/>
    <w:basedOn w:val="ad"/>
    <w:link w:val="ae"/>
    <w:uiPriority w:val="99"/>
    <w:semiHidden/>
    <w:rsid w:val="0065753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155804">
      <w:bodyDiv w:val="1"/>
      <w:marLeft w:val="0"/>
      <w:marRight w:val="0"/>
      <w:marTop w:val="0"/>
      <w:marBottom w:val="0"/>
      <w:divBdr>
        <w:top w:val="none" w:sz="0" w:space="0" w:color="auto"/>
        <w:left w:val="none" w:sz="0" w:space="0" w:color="auto"/>
        <w:bottom w:val="none" w:sz="0" w:space="0" w:color="auto"/>
        <w:right w:val="none" w:sz="0" w:space="0" w:color="auto"/>
      </w:divBdr>
      <w:divsChild>
        <w:div w:id="34367743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85402325">
      <w:bodyDiv w:val="1"/>
      <w:marLeft w:val="0"/>
      <w:marRight w:val="0"/>
      <w:marTop w:val="0"/>
      <w:marBottom w:val="0"/>
      <w:divBdr>
        <w:top w:val="none" w:sz="0" w:space="0" w:color="auto"/>
        <w:left w:val="none" w:sz="0" w:space="0" w:color="auto"/>
        <w:bottom w:val="none" w:sz="0" w:space="0" w:color="auto"/>
        <w:right w:val="none" w:sz="0" w:space="0" w:color="auto"/>
      </w:divBdr>
    </w:div>
    <w:div w:id="1175608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3D9B6-090D-4CEB-B278-D48A4DC0D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4090</Words>
  <Characters>23317</Characters>
  <Application>Microsoft Office Word</Application>
  <DocSecurity>0</DocSecurity>
  <Lines>194</Lines>
  <Paragraphs>54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PC</cp:lastModifiedBy>
  <cp:revision>2</cp:revision>
  <cp:lastPrinted>2022-01-26T08:53:00Z</cp:lastPrinted>
  <dcterms:created xsi:type="dcterms:W3CDTF">2022-03-02T08:53:00Z</dcterms:created>
  <dcterms:modified xsi:type="dcterms:W3CDTF">2022-03-02T08:53:00Z</dcterms:modified>
</cp:coreProperties>
</file>